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-850899</wp:posOffset>
                </wp:positionV>
                <wp:extent cx="6172200" cy="2217420"/>
                <wp:effectExtent b="0" l="0" r="0" t="0"/>
                <wp:wrapNone/>
                <wp:docPr id="2" name=""/>
                <a:graphic>
                  <a:graphicData uri="http://schemas.microsoft.com/office/word/2010/wordprocessingGroup">
                    <wpg:wgp>
                      <wpg:cNvGrpSpPr/>
                      <wpg:grpSpPr>
                        <a:xfrm>
                          <a:off x="2259900" y="2671290"/>
                          <a:ext cx="6172200" cy="2217420"/>
                          <a:chOff x="2259900" y="2671290"/>
                          <a:chExt cx="6172200" cy="2217420"/>
                        </a:xfrm>
                      </wpg:grpSpPr>
                      <wpg:grpSp>
                        <wpg:cNvGrpSpPr/>
                        <wpg:grpSpPr>
                          <a:xfrm>
                            <a:off x="2259900" y="2671290"/>
                            <a:ext cx="6172200" cy="2217420"/>
                            <a:chOff x="288" y="0"/>
                            <a:chExt cx="3725" cy="1404"/>
                          </a:xfrm>
                        </wpg:grpSpPr>
                        <wps:wsp>
                          <wps:cNvSpPr/>
                          <wps:cNvPr id="4" name="Shape 4"/>
                          <wps:spPr>
                            <a:xfrm>
                              <a:off x="288" y="0"/>
                              <a:ext cx="3725" cy="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7">
                              <a:alphaModFix/>
                            </a:blip>
                            <a:srcRect b="0" l="0" r="0" t="0"/>
                            <a:stretch/>
                          </pic:blipFill>
                          <pic:spPr>
                            <a:xfrm>
                              <a:off x="288" y="0"/>
                              <a:ext cx="1536" cy="1404"/>
                            </a:xfrm>
                            <a:prstGeom prst="rect">
                              <a:avLst/>
                            </a:prstGeom>
                            <a:noFill/>
                            <a:ln>
                              <a:noFill/>
                            </a:ln>
                          </pic:spPr>
                        </pic:pic>
                        <wps:wsp>
                          <wps:cNvSpPr/>
                          <wps:cNvPr id="6" name="Shape 6"/>
                          <wps:spPr>
                            <a:xfrm>
                              <a:off x="2016" y="384"/>
                              <a:ext cx="1997" cy="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40"/>
                                    <w:vertAlign w:val="baseline"/>
                                  </w:rPr>
                                  <w:t xml:space="preserve">Universidad de Buenos Aires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40"/>
                                    <w:vertAlign w:val="baseline"/>
                                  </w:rPr>
                                </w:r>
                                <w:r w:rsidDel="00000000" w:rsidR="00000000" w:rsidRPr="00000000">
                                  <w:rPr>
                                    <w:rFonts w:ascii="Calibri" w:cs="Calibri" w:eastAsia="Calibri" w:hAnsi="Calibri"/>
                                    <w:b w:val="1"/>
                                    <w:i w:val="1"/>
                                    <w:smallCaps w:val="0"/>
                                    <w:strike w:val="0"/>
                                    <w:color w:val="000000"/>
                                    <w:sz w:val="40"/>
                                    <w:vertAlign w:val="baseline"/>
                                  </w:rPr>
                                  <w:t xml:space="preserve">Facultad de Medicina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-850899</wp:posOffset>
                </wp:positionV>
                <wp:extent cx="6172200" cy="221742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72200" cy="221742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5381625" cy="466725"/>
                <wp:effectExtent b="0" l="0" r="0" t="0"/>
                <wp:wrapNone/>
                <wp:docPr id="1" name=""/>
                <a:graphic>
                  <a:graphicData uri="http://schemas.microsoft.com/office/word/2010/wordprocessingShape">
                    <wps:wsp>
                      <wps:cNvSpPr/>
                      <wps:cNvPr id="2" name="Shape 2"/>
                      <wps:spPr>
                        <a:xfrm>
                          <a:off x="2659950" y="3551400"/>
                          <a:ext cx="53721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32"/>
                                <w:u w:val="single"/>
                                <w:vertAlign w:val="baseline"/>
                              </w:rPr>
                              <w:t xml:space="preserve">INSTRUCCIONES PARA SOLICITUD DE VACANTE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5381625" cy="4667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381625" cy="466725"/>
                        </a:xfrm>
                        <a:prstGeom prst="rect"/>
                        <a:ln/>
                      </pic:spPr>
                    </pic:pic>
                  </a:graphicData>
                </a:graphic>
              </wp:anchor>
            </w:drawing>
          </mc:Fallback>
        </mc:AlternateContent>
      </w:r>
    </w:p>
    <w:tbl>
      <w:tblPr>
        <w:tblStyle w:val="Table1"/>
        <w:tblW w:w="10276.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0276"/>
        <w:tblGridChange w:id="0">
          <w:tblGrid>
            <w:gridCol w:w="10276"/>
          </w:tblGrid>
        </w:tblGridChange>
      </w:tblGrid>
      <w:tr>
        <w:trPr>
          <w:cantSplit w:val="0"/>
          <w:trHeight w:val="720" w:hRule="atLeast"/>
          <w:tblHeader w:val="0"/>
        </w:trPr>
        <w:tc>
          <w:tcPr>
            <w:vAlign w:val="top"/>
          </w:tcPr>
          <w:p w:rsidR="00000000" w:rsidDel="00000000" w:rsidP="00000000" w:rsidRDefault="00000000" w:rsidRPr="00000000" w14:paraId="0000000A">
            <w:pPr>
              <w:rPr>
                <w:b w:val="0"/>
                <w:sz w:val="12"/>
                <w:szCs w:val="12"/>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Los alumnos extranjeros que deseen realizar prácticas hospitalarias en hospitales afiliados a la Facultad de Medicina de la Universidad de Buenos Aires deberán </w:t>
            </w:r>
            <w:r w:rsidDel="00000000" w:rsidR="00000000" w:rsidRPr="00000000">
              <w:rPr>
                <w:rFonts w:ascii="Calibri" w:cs="Calibri" w:eastAsia="Calibri" w:hAnsi="Calibri"/>
                <w:b w:val="1"/>
                <w:sz w:val="22"/>
                <w:szCs w:val="22"/>
                <w:u w:val="single"/>
                <w:vertAlign w:val="baseline"/>
                <w:rtl w:val="0"/>
              </w:rPr>
              <w:t xml:space="preserve">estar cursando el ÚLTIMO AÑO de la carrera</w:t>
            </w:r>
            <w:r w:rsidDel="00000000" w:rsidR="00000000" w:rsidRPr="00000000">
              <w:rPr>
                <w:rFonts w:ascii="Calibri" w:cs="Calibri" w:eastAsia="Calibri" w:hAnsi="Calibri"/>
                <w:b w:val="1"/>
                <w:sz w:val="22"/>
                <w:szCs w:val="22"/>
                <w:vertAlign w:val="baseline"/>
                <w:rtl w:val="0"/>
              </w:rPr>
              <w:t xml:space="preserve">. La aceptación en el programa dependerá de la recepción de toda la documentación requerida </w:t>
            </w:r>
            <w:r w:rsidDel="00000000" w:rsidR="00000000" w:rsidRPr="00000000">
              <w:rPr>
                <w:rFonts w:ascii="Calibri" w:cs="Calibri" w:eastAsia="Calibri" w:hAnsi="Calibri"/>
                <w:b w:val="1"/>
                <w:color w:val="000000"/>
                <w:sz w:val="22"/>
                <w:szCs w:val="22"/>
                <w:vertAlign w:val="baseline"/>
                <w:rtl w:val="0"/>
              </w:rPr>
              <w:t xml:space="preserve">en los tiempos establecidos</w:t>
            </w:r>
            <w:r w:rsidDel="00000000" w:rsidR="00000000" w:rsidRPr="00000000">
              <w:rPr>
                <w:rFonts w:ascii="Calibri" w:cs="Calibri" w:eastAsia="Calibri" w:hAnsi="Calibri"/>
                <w:b w:val="1"/>
                <w:sz w:val="22"/>
                <w:szCs w:val="22"/>
                <w:vertAlign w:val="baseline"/>
                <w:rtl w:val="0"/>
              </w:rPr>
              <w:t xml:space="preserve"> y de las vacantes disponibles. </w:t>
            </w:r>
            <w:r w:rsidDel="00000000" w:rsidR="00000000" w:rsidRPr="00000000">
              <w:rPr>
                <w:rtl w:val="0"/>
              </w:rPr>
            </w:r>
          </w:p>
          <w:p w:rsidR="00000000" w:rsidDel="00000000" w:rsidP="00000000" w:rsidRDefault="00000000" w:rsidRPr="00000000" w14:paraId="0000000C">
            <w:pPr>
              <w:rPr>
                <w:rFonts w:ascii="Calibri" w:cs="Calibri" w:eastAsia="Calibri" w:hAnsi="Calibri"/>
                <w:b w:val="0"/>
                <w:sz w:val="12"/>
                <w:szCs w:val="12"/>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i w:val="1"/>
                <w:sz w:val="24"/>
                <w:szCs w:val="24"/>
                <w:u w:val="single"/>
                <w:vertAlign w:val="baseline"/>
                <w:rtl w:val="0"/>
              </w:rPr>
              <w:t xml:space="preserve">REQUISITOS: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(tanto para realiza el Internado como cursar un semestre en nuestra facultad)</w:t>
            </w: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Carta de recomendación de un Profesor de la </w:t>
            </w:r>
            <w:r w:rsidDel="00000000" w:rsidR="00000000" w:rsidRPr="00000000">
              <w:rPr>
                <w:rFonts w:ascii="Calibri" w:cs="Calibri" w:eastAsia="Calibri" w:hAnsi="Calibri"/>
                <w:color w:val="000000"/>
                <w:sz w:val="22"/>
                <w:szCs w:val="22"/>
                <w:vertAlign w:val="baseline"/>
                <w:rtl w:val="0"/>
              </w:rPr>
              <w:t xml:space="preserve">Facultad de origen </w:t>
            </w:r>
            <w:r w:rsidDel="00000000" w:rsidR="00000000" w:rsidRPr="00000000">
              <w:rPr>
                <w:rFonts w:ascii="Calibri" w:cs="Calibri" w:eastAsia="Calibri" w:hAnsi="Calibri"/>
                <w:sz w:val="22"/>
                <w:szCs w:val="22"/>
                <w:vertAlign w:val="baseline"/>
                <w:rtl w:val="0"/>
              </w:rPr>
              <w:t xml:space="preserve">(castellano o inglés)</w:t>
            </w:r>
          </w:p>
          <w:p w:rsidR="00000000" w:rsidDel="00000000" w:rsidP="00000000" w:rsidRDefault="00000000" w:rsidRPr="00000000" w14:paraId="00000010">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Carta de recomendación y aval correspondiente del Decano de la Facultad de origen (castellano o inglés) </w:t>
            </w:r>
          </w:p>
          <w:p w:rsidR="00000000" w:rsidDel="00000000" w:rsidP="00000000" w:rsidRDefault="00000000" w:rsidRPr="00000000" w14:paraId="00000011">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Certificado analítico legalizado, desde el comienzo de la carrera a la fecha actual (castellano o inglés)</w:t>
            </w:r>
          </w:p>
          <w:p w:rsidR="00000000" w:rsidDel="00000000" w:rsidP="00000000" w:rsidRDefault="00000000" w:rsidRPr="00000000" w14:paraId="00000012">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Certificado de alumno regular en su último año de la carrera (</w:t>
            </w:r>
            <w:r w:rsidDel="00000000" w:rsidR="00000000" w:rsidRPr="00000000">
              <w:rPr>
                <w:rFonts w:ascii="Calibri" w:cs="Calibri" w:eastAsia="Calibri" w:hAnsi="Calibri"/>
                <w:b w:val="1"/>
                <w:sz w:val="22"/>
                <w:szCs w:val="22"/>
                <w:vertAlign w:val="baseline"/>
                <w:rtl w:val="0"/>
              </w:rPr>
              <w:t xml:space="preserve">salvo si es para intercambio de materias</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13">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Formulario de inscripción completo (4 hojas incluyendo esta debidamente firmada)</w:t>
            </w:r>
          </w:p>
          <w:p w:rsidR="00000000" w:rsidDel="00000000" w:rsidP="00000000" w:rsidRDefault="00000000" w:rsidRPr="00000000" w14:paraId="00000014">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Dos fotos 4 x 4 </w:t>
            </w:r>
          </w:p>
          <w:p w:rsidR="00000000" w:rsidDel="00000000" w:rsidP="00000000" w:rsidRDefault="00000000" w:rsidRPr="00000000" w14:paraId="00000015">
            <w:pPr>
              <w:numPr>
                <w:ilvl w:val="0"/>
                <w:numId w:val="1"/>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Carta de  presentación citando las razones por las cuales desea rotar en Argentina (en castellano)</w:t>
            </w:r>
          </w:p>
          <w:p w:rsidR="00000000" w:rsidDel="00000000" w:rsidP="00000000" w:rsidRDefault="00000000" w:rsidRPr="00000000" w14:paraId="00000016">
            <w:pPr>
              <w:numPr>
                <w:ilvl w:val="0"/>
                <w:numId w:val="1"/>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Presentar comprobante de </w:t>
            </w:r>
            <w:r w:rsidDel="00000000" w:rsidR="00000000" w:rsidRPr="00000000">
              <w:rPr>
                <w:rFonts w:ascii="Calibri" w:cs="Calibri" w:eastAsia="Calibri" w:hAnsi="Calibri"/>
                <w:b w:val="1"/>
                <w:sz w:val="22"/>
                <w:szCs w:val="22"/>
                <w:vertAlign w:val="baseline"/>
                <w:rtl w:val="0"/>
              </w:rPr>
              <w:t xml:space="preserve">SEGURO MÉDICO (HEALTH INSURANCE) – OBLIGATORIO (MANDATORY)</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sz w:val="24"/>
                <w:szCs w:val="24"/>
                <w:vertAlign w:val="baseline"/>
              </w:rPr>
            </w:pPr>
            <w:r w:rsidDel="00000000" w:rsidR="00000000" w:rsidRPr="00000000">
              <w:rPr>
                <w:rFonts w:ascii="Calibri" w:cs="Calibri" w:eastAsia="Calibri" w:hAnsi="Calibri"/>
                <w:sz w:val="22"/>
                <w:szCs w:val="22"/>
                <w:vertAlign w:val="baseline"/>
                <w:rtl w:val="0"/>
              </w:rPr>
              <w:t xml:space="preserve">Presentar fotocopia del Pasaporte vigente</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Los alumnos cuyos países cuenten con un idioma oficial que no sea el español deberán presentar comprobante de haber rendido un examen oficial de castellano, con nivel B2</w:t>
            </w:r>
          </w:p>
          <w:p w:rsidR="00000000" w:rsidDel="00000000" w:rsidP="00000000" w:rsidRDefault="00000000" w:rsidRPr="00000000" w14:paraId="00000019">
            <w:pPr>
              <w:numPr>
                <w:ilvl w:val="0"/>
                <w:numId w:val="1"/>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Deberá abonar un Arancel Administrativo de</w:t>
            </w:r>
            <w:r w:rsidDel="00000000" w:rsidR="00000000" w:rsidRPr="00000000">
              <w:rPr>
                <w:rFonts w:ascii="Calibri" w:cs="Calibri" w:eastAsia="Calibri" w:hAnsi="Calibri"/>
                <w:b w:val="1"/>
                <w:color w:val="ff0000"/>
                <w:sz w:val="24"/>
                <w:szCs w:val="24"/>
                <w:vertAlign w:val="baseline"/>
                <w:rtl w:val="0"/>
              </w:rPr>
              <w:t xml:space="preserve"> </w:t>
            </w:r>
            <w:r w:rsidDel="00000000" w:rsidR="00000000" w:rsidRPr="00000000">
              <w:rPr>
                <w:rFonts w:ascii="Calibri" w:cs="Calibri" w:eastAsia="Calibri" w:hAnsi="Calibri"/>
                <w:b w:val="1"/>
                <w:color w:val="ff0000"/>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MERCOSUR U$S 100</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(cien dólares) UN MES,  U$S 50</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(cincuenta dólares) cada MES ADICIONAL y EXTRA MERCOSUR U$S 200 (doscientos dólares)  UN MES,  U$S 50</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(cincuenta dólares) cada MES ADICIONAL,</w:t>
            </w:r>
            <w:r w:rsidDel="00000000" w:rsidR="00000000" w:rsidRPr="00000000">
              <w:rPr>
                <w:rFonts w:ascii="Calibri" w:cs="Calibri" w:eastAsia="Calibri" w:hAnsi="Calibri"/>
                <w:color w:val="000000"/>
                <w:sz w:val="22"/>
                <w:szCs w:val="22"/>
                <w:vertAlign w:val="baseline"/>
                <w:rtl w:val="0"/>
              </w:rPr>
              <w:t xml:space="preserve"> que serán convertidos a su equivalente en pesos argentinos al valor venta minorista del dólar, fijado por el Banco Central de la República Argentina </w:t>
            </w:r>
            <w:hyperlink r:id="rId10">
              <w:r w:rsidDel="00000000" w:rsidR="00000000" w:rsidRPr="00000000">
                <w:rPr>
                  <w:rFonts w:ascii="Calibri" w:cs="Calibri" w:eastAsia="Calibri" w:hAnsi="Calibri"/>
                  <w:color w:val="0000ff"/>
                  <w:sz w:val="24"/>
                  <w:szCs w:val="24"/>
                  <w:u w:val="single"/>
                  <w:vertAlign w:val="baseline"/>
                  <w:rtl w:val="0"/>
                </w:rPr>
                <w:t xml:space="preserve">http://www.bcra.gov.ar/</w:t>
              </w:r>
            </w:hyperlink>
            <w:r w:rsidDel="00000000" w:rsidR="00000000" w:rsidRPr="00000000">
              <w:rPr>
                <w:rFonts w:ascii="Calibri" w:cs="Calibri" w:eastAsia="Calibri" w:hAnsi="Calibri"/>
                <w:color w:val="000000"/>
                <w:sz w:val="24"/>
                <w:szCs w:val="24"/>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el día de pago en del Departamento de Tesorería de Facultad de Medicina</w:t>
            </w:r>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b w:val="1"/>
                <w:color w:val="000000"/>
                <w:sz w:val="24"/>
                <w:szCs w:val="24"/>
                <w:u w:val="single"/>
                <w:vertAlign w:val="baseline"/>
                <w:rtl w:val="0"/>
              </w:rPr>
              <w:t xml:space="preserve">C</w:t>
            </w:r>
            <w:r w:rsidDel="00000000" w:rsidR="00000000" w:rsidRPr="00000000">
              <w:rPr>
                <w:rFonts w:ascii="Calibri" w:cs="Calibri" w:eastAsia="Calibri" w:hAnsi="Calibri"/>
                <w:b w:val="1"/>
                <w:sz w:val="24"/>
                <w:szCs w:val="24"/>
                <w:u w:val="single"/>
                <w:vertAlign w:val="baseline"/>
                <w:rtl w:val="0"/>
              </w:rPr>
              <w:t xml:space="preserve">ancelando EL TOTAL  previo al inicio de las actividades,</w:t>
            </w:r>
            <w:r w:rsidDel="00000000" w:rsidR="00000000" w:rsidRPr="00000000">
              <w:rPr>
                <w:rFonts w:ascii="Calibri" w:cs="Calibri" w:eastAsia="Calibri" w:hAnsi="Calibri"/>
                <w:sz w:val="24"/>
                <w:szCs w:val="24"/>
                <w:vertAlign w:val="baseline"/>
                <w:rtl w:val="0"/>
              </w:rPr>
              <w:t xml:space="preserve"> al presentarse en la oficina de Relaciones Internacionales, para acreditar identidad. Una vez presentados en nuestra Facultad, </w:t>
            </w:r>
            <w:r w:rsidDel="00000000" w:rsidR="00000000" w:rsidRPr="00000000">
              <w:rPr>
                <w:rFonts w:ascii="Calibri" w:cs="Calibri" w:eastAsia="Calibri" w:hAnsi="Calibri"/>
                <w:b w:val="1"/>
                <w:sz w:val="24"/>
                <w:szCs w:val="24"/>
                <w:vertAlign w:val="baseline"/>
                <w:rtl w:val="0"/>
              </w:rPr>
              <w:t xml:space="preserve"> no tendrán la opción</w:t>
            </w:r>
            <w:r w:rsidDel="00000000" w:rsidR="00000000" w:rsidRPr="00000000">
              <w:rPr>
                <w:rFonts w:ascii="Calibri" w:cs="Calibri" w:eastAsia="Calibri" w:hAnsi="Calibri"/>
                <w:sz w:val="24"/>
                <w:szCs w:val="24"/>
                <w:vertAlign w:val="baseline"/>
                <w:rtl w:val="0"/>
              </w:rPr>
              <w:t xml:space="preserve">, en caso de interrumpir el plazo de su estadía, de realizar ningún reclamo de reintegro de aranceles pagados.</w:t>
            </w:r>
          </w:p>
          <w:p w:rsidR="00000000" w:rsidDel="00000000" w:rsidP="00000000" w:rsidRDefault="00000000" w:rsidRPr="00000000" w14:paraId="0000001A">
            <w:pPr>
              <w:jc w:val="both"/>
              <w:rPr>
                <w:sz w:val="22"/>
                <w:szCs w:val="22"/>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Nota:</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De ser aceptado se le enviará una carta de aceptación en formato digital, la cual debe presentar en la Oficina de Relaciones Internacionales antes del comienzo de la rotación, la misma debe estar firmada por el Decano de su institución </w:t>
            </w:r>
            <w:r w:rsidDel="00000000" w:rsidR="00000000" w:rsidRPr="00000000">
              <w:rPr>
                <w:rtl w:val="0"/>
              </w:rPr>
            </w:r>
          </w:p>
          <w:p w:rsidR="00000000" w:rsidDel="00000000" w:rsidP="00000000" w:rsidRDefault="00000000" w:rsidRPr="00000000" w14:paraId="0000001C">
            <w:pPr>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Para mayor información o consultas enviar un e-mail a: </w:t>
            </w:r>
            <w:hyperlink r:id="rId11">
              <w:r w:rsidDel="00000000" w:rsidR="00000000" w:rsidRPr="00000000">
                <w:rPr>
                  <w:rFonts w:ascii="Calibri" w:cs="Calibri" w:eastAsia="Calibri" w:hAnsi="Calibri"/>
                  <w:b w:val="1"/>
                  <w:color w:val="17365d"/>
                  <w:sz w:val="22"/>
                  <w:szCs w:val="22"/>
                  <w:u w:val="single"/>
                  <w:vertAlign w:val="baseline"/>
                  <w:rtl w:val="0"/>
                </w:rPr>
                <w:t xml:space="preserve">relint@fmed.uba.ar</w:t>
              </w:r>
            </w:hyperlink>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ff0000"/>
                <w:sz w:val="22"/>
                <w:szCs w:val="22"/>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ff0000"/>
                <w:sz w:val="22"/>
                <w:szCs w:val="22"/>
                <w:vertAlign w:val="baseline"/>
              </w:rPr>
            </w:pPr>
            <w:r w:rsidDel="00000000" w:rsidR="00000000" w:rsidRPr="00000000">
              <w:rPr>
                <w:rFonts w:ascii="Calibri" w:cs="Calibri" w:eastAsia="Calibri" w:hAnsi="Calibri"/>
                <w:b w:val="1"/>
                <w:color w:val="ff0000"/>
                <w:sz w:val="22"/>
                <w:szCs w:val="22"/>
                <w:rtl w:val="0"/>
              </w:rPr>
              <w:t xml:space="preserve">Enviar los requisitos por correo electrónico en un solo archivo PDF. No enviar los documentos por correo postal.</w:t>
            </w:r>
            <w:r w:rsidDel="00000000" w:rsidR="00000000" w:rsidRPr="00000000">
              <w:rPr>
                <w:rtl w:val="0"/>
              </w:rPr>
            </w:r>
          </w:p>
          <w:p w:rsidR="00000000" w:rsidDel="00000000" w:rsidP="00000000" w:rsidRDefault="00000000" w:rsidRPr="00000000" w14:paraId="00000021">
            <w:pPr>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leído y comprendido todos los requisitos de inscripción. Así mismo doy Fe que toda la información dada en el formulario de inscripción es verdadera.</w:t>
            </w:r>
          </w:p>
          <w:p w:rsidR="00000000" w:rsidDel="00000000" w:rsidP="00000000" w:rsidRDefault="00000000" w:rsidRPr="00000000" w14:paraId="0000002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___________________________________                                                     _______________</w:t>
            </w:r>
          </w:p>
          <w:p w:rsidR="00000000" w:rsidDel="00000000" w:rsidP="00000000" w:rsidRDefault="00000000" w:rsidRPr="00000000" w14:paraId="00000025">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                         firma del alumno                                                                                                                                                           fecha</w:t>
            </w:r>
            <w:r w:rsidDel="00000000" w:rsidR="00000000" w:rsidRPr="00000000">
              <w:rPr>
                <w:rtl w:val="0"/>
              </w:rPr>
            </w:r>
          </w:p>
          <w:p w:rsidR="00000000" w:rsidDel="00000000" w:rsidP="00000000" w:rsidRDefault="00000000" w:rsidRPr="00000000" w14:paraId="00000026">
            <w:pPr>
              <w:rPr>
                <w:sz w:val="22"/>
                <w:szCs w:val="22"/>
                <w:vertAlign w:val="baseline"/>
              </w:rPr>
            </w:pPr>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27">
            <w:pPr>
              <w:rPr>
                <w:sz w:val="22"/>
                <w:szCs w:val="22"/>
                <w:vertAlign w:val="baseline"/>
              </w:rPr>
            </w:pPr>
            <w:r w:rsidDel="00000000" w:rsidR="00000000" w:rsidRPr="00000000">
              <w:rPr>
                <w:rtl w:val="0"/>
              </w:rPr>
            </w:r>
          </w:p>
        </w:tc>
      </w:tr>
    </w:tbl>
    <w:p w:rsidR="00000000" w:rsidDel="00000000" w:rsidP="00000000" w:rsidRDefault="00000000" w:rsidRPr="00000000" w14:paraId="00000028">
      <w:pPr>
        <w:rPr>
          <w:vertAlign w:val="baseline"/>
        </w:rPr>
      </w:pPr>
      <w:r w:rsidDel="00000000" w:rsidR="00000000" w:rsidRPr="00000000">
        <w:rPr>
          <w:rtl w:val="0"/>
        </w:rPr>
      </w:r>
    </w:p>
    <w:sectPr>
      <w:pgSz w:h="16838" w:w="11906"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TRotisSerif-Italic" w:hAnsi="ATRotisSerif-Italic"/>
      <w:b w:val="1"/>
      <w:noProof w:val="0"/>
      <w:snapToGrid w:val="0"/>
      <w:color w:val="000000"/>
      <w:w w:val="100"/>
      <w:position w:val="-1"/>
      <w:sz w:val="40"/>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framePr w:anchorLock="0" w:lines="0" w:hSpace="141" w:wrap="around" w:hAnchor="margin" w:vAnchor="text" w:y="2018" w:hRule="auto"/>
      <w:suppressAutoHyphens w:val="1"/>
      <w:spacing w:line="1" w:lineRule="atLeast"/>
      <w:ind w:leftChars="-1" w:rightChars="0" w:firstLineChars="-1"/>
      <w:textDirection w:val="btLr"/>
      <w:textAlignment w:val="top"/>
      <w:outlineLvl w:val="1"/>
    </w:pPr>
    <w:rPr>
      <w:noProof w:val="0"/>
      <w:w w:val="100"/>
      <w:position w:val="-1"/>
      <w:sz w:val="24"/>
      <w:effect w:val="none"/>
      <w:vertAlign w:val="baseline"/>
      <w:cs w:val="0"/>
      <w:em w:val="none"/>
      <w:lang w:bidi="ar-SA" w:eastAsia="es-ES" w:val="en-U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i w:val="1"/>
      <w:iCs w:val="1"/>
      <w:noProof w:val="0"/>
      <w:w w:val="100"/>
      <w:position w:val="-1"/>
      <w:sz w:val="24"/>
      <w:u w:val="single"/>
      <w:effect w:val="none"/>
      <w:vertAlign w:val="baseline"/>
      <w:cs w:val="0"/>
      <w:em w:val="none"/>
      <w:lang w:bidi="ar-SA" w:eastAsia="es-ES" w:val="en-US"/>
    </w:rPr>
  </w:style>
  <w:style w:type="paragraph" w:styleId="Título4">
    <w:name w:val="Título 4"/>
    <w:basedOn w:val="Normal"/>
    <w:next w:val="Normal"/>
    <w:autoRedefine w:val="0"/>
    <w:hidden w:val="0"/>
    <w:qFormat w:val="0"/>
    <w:pPr>
      <w:keepNext w:val="1"/>
      <w:framePr w:anchorLock="0" w:lines="0" w:hSpace="141" w:wrap="around" w:hAnchor="margin" w:vAnchor="text" w:y="2359" w:hRule="auto"/>
      <w:suppressAutoHyphens w:val="1"/>
      <w:spacing w:line="1" w:lineRule="atLeast"/>
      <w:ind w:leftChars="-1" w:rightChars="0" w:firstLineChars="-1"/>
      <w:textDirection w:val="btLr"/>
      <w:textAlignment w:val="top"/>
      <w:outlineLvl w:val="3"/>
    </w:pPr>
    <w:rPr>
      <w:noProof w:val="0"/>
      <w:w w:val="100"/>
      <w:position w:val="-1"/>
      <w:sz w:val="22"/>
      <w:u w:val="single"/>
      <w:effect w:val="none"/>
      <w:vertAlign w:val="baseline"/>
      <w:cs w:val="0"/>
      <w:em w:val="none"/>
      <w:lang w:bidi="ar-SA" w:eastAsia="es-E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framePr w:anchorLock="0" w:lines="0" w:w="10260" w:h="-32048" w:hSpace="141" w:wrap="around" w:hAnchor="text" w:vAnchor="text" w:x="872" w:y="10636" w:hRule="auto"/>
      <w:suppressAutoHyphens w:val="1"/>
      <w:spacing w:line="1" w:lineRule="atLeast"/>
      <w:ind w:leftChars="-1" w:rightChars="0" w:firstLineChars="-1"/>
      <w:textDirection w:val="btLr"/>
      <w:textAlignment w:val="top"/>
      <w:outlineLvl w:val="0"/>
    </w:pPr>
    <w:rPr>
      <w:b w:val="1"/>
      <w:bCs w:val="1"/>
      <w:noProof w:val="0"/>
      <w:w w:val="100"/>
      <w:position w:val="-1"/>
      <w:sz w:val="22"/>
      <w:effect w:val="none"/>
      <w:vertAlign w:val="baseline"/>
      <w:cs w:val="0"/>
      <w:em w:val="none"/>
      <w:lang w:bidi="ar-SA" w:eastAsia="es-ES" w:val="en-US"/>
    </w:rPr>
  </w:style>
  <w:style w:type="character" w:styleId="Hipervínculo">
    <w:name w:val="Hipervínculo"/>
    <w:basedOn w:val="Fuentedepárrafopredeter."/>
    <w:next w:val="Hipervínculo"/>
    <w:autoRedefine w:val="0"/>
    <w:hidden w:val="0"/>
    <w:qFormat w:val="0"/>
    <w:rPr>
      <w:color w:val="0000ff"/>
      <w:w w:val="100"/>
      <w:position w:val="-1"/>
      <w:u w:val="single"/>
      <w:effect w:val="none"/>
      <w:vertAlign w:val="baseline"/>
      <w:cs w:val="0"/>
      <w:em w:val="none"/>
      <w:lang/>
    </w:rPr>
  </w:style>
  <w:style w:type="paragraph" w:styleId="Textoindependiente2">
    <w:name w:val="Texto independiente 2"/>
    <w:basedOn w:val="Normal"/>
    <w:next w:val="Textoindependiente2"/>
    <w:autoRedefine w:val="0"/>
    <w:hidden w:val="0"/>
    <w:qFormat w:val="0"/>
    <w:pPr>
      <w:framePr w:anchorLock="0" w:lines="0" w:hSpace="141" w:wrap="around" w:hAnchor="margin" w:vAnchor="text" w:y="2359" w:hRule="auto"/>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es-E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lint@fmed.uba.ar" TargetMode="External"/><Relationship Id="rId10" Type="http://schemas.openxmlformats.org/officeDocument/2006/relationships/hyperlink" Target="http://www.bcra.gov.ar/"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P8htECLmrWh4ae53mDITLjNqeA==">AMUW2mXs3zdLjCqEVaDMWAE6rF5u5j+lD10A7WNs5FfhePfZu24BqT6ywu/RDcYRIyvlTH7l+cwHWDXlhymO7pBdVbcGN53DoLENeELUAyOi4Z8ThnnufDM=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2004-02-24T19:45:00Z</dcterms:created>
  <dc:creator>STELLA MARIS GONZALEZ CAPPA</dc:creator>
</cp:coreProperties>
</file>

<file path=docProps/custom.xml><?xml version="1.0" encoding="utf-8"?>
<Properties xmlns="http://schemas.openxmlformats.org/officeDocument/2006/custom-properties" xmlns:vt="http://schemas.openxmlformats.org/officeDocument/2006/docPropsVTypes"/>
</file>