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tbl>
      <w:tblPr>
        <w:tblStyle w:val="Table1"/>
        <w:tblW w:w="2927.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46"/>
        <w:gridCol w:w="1581"/>
        <w:tblGridChange w:id="0">
          <w:tblGrid>
            <w:gridCol w:w="1346"/>
            <w:gridCol w:w="1581"/>
          </w:tblGrid>
        </w:tblGridChange>
      </w:tblGrid>
      <w:tr>
        <w:tc>
          <w:tcPr>
            <w:vAlign w:val="top"/>
          </w:tcPr>
          <w:p w:rsidR="00000000" w:rsidDel="00000000" w:rsidP="00000000" w:rsidRDefault="00000000" w:rsidRPr="00000000" w14:paraId="00000002">
            <w:pPr>
              <w:spacing w:after="0" w:line="240" w:lineRule="auto"/>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Formato</w:t>
            </w:r>
          </w:p>
          <w:p w:rsidR="00000000" w:rsidDel="00000000" w:rsidP="00000000" w:rsidRDefault="00000000" w:rsidRPr="00000000" w14:paraId="00000003">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Programa</w:t>
            </w:r>
          </w:p>
        </w:tc>
        <w:tc>
          <w:tcPr>
            <w:vAlign w:val="top"/>
          </w:tcPr>
          <w:p w:rsidR="00000000" w:rsidDel="00000000" w:rsidP="00000000" w:rsidRDefault="00000000" w:rsidRPr="00000000" w14:paraId="00000004">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Orientado por Competencias</w:t>
            </w:r>
          </w:p>
        </w:tc>
      </w:tr>
    </w:tbl>
    <w:p w:rsidR="00000000" w:rsidDel="00000000" w:rsidP="00000000" w:rsidRDefault="00000000" w:rsidRPr="00000000" w14:paraId="00000005">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Programa de asignatura</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INVESTIGAR PARA APRENDER</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numPr>
          <w:ilvl w:val="0"/>
          <w:numId w:val="5"/>
        </w:numPr>
        <w:ind w:left="72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Antecedentes Generales </w:t>
      </w:r>
      <w:r w:rsidDel="00000000" w:rsidR="00000000" w:rsidRPr="00000000">
        <w:rPr>
          <w:rtl w:val="0"/>
        </w:rPr>
      </w:r>
    </w:p>
    <w:tbl>
      <w:tblPr>
        <w:tblStyle w:val="Table2"/>
        <w:tblW w:w="8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1276"/>
        <w:gridCol w:w="567"/>
        <w:gridCol w:w="1446"/>
        <w:gridCol w:w="567"/>
        <w:gridCol w:w="704"/>
        <w:gridCol w:w="572"/>
        <w:gridCol w:w="613"/>
        <w:tblGridChange w:id="0">
          <w:tblGrid>
            <w:gridCol w:w="3085"/>
            <w:gridCol w:w="1276"/>
            <w:gridCol w:w="567"/>
            <w:gridCol w:w="1446"/>
            <w:gridCol w:w="567"/>
            <w:gridCol w:w="704"/>
            <w:gridCol w:w="572"/>
            <w:gridCol w:w="61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Académica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spacing w:line="360" w:lineRule="auto"/>
              <w:rPr>
                <w:vertAlign w:val="baseline"/>
              </w:rPr>
            </w:pPr>
            <w:r w:rsidDel="00000000" w:rsidR="00000000" w:rsidRPr="00000000">
              <w:rPr>
                <w:vertAlign w:val="baseline"/>
                <w:rtl w:val="0"/>
              </w:rPr>
              <w:t xml:space="preserve">FACULTAD DE EDUCACIÓN</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Carrera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spacing w:line="360" w:lineRule="auto"/>
              <w:rPr>
                <w:vertAlign w:val="baseline"/>
              </w:rPr>
            </w:pPr>
            <w:r w:rsidDel="00000000" w:rsidR="00000000" w:rsidRPr="00000000">
              <w:rPr>
                <w:vertAlign w:val="baseline"/>
                <w:rtl w:val="0"/>
              </w:rPr>
              <w:t xml:space="preserve">PEDAGOGÍA EN EDUCACIÓN BÁSICA MENCIÓN EN INGLÉS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spacing w:line="360" w:lineRule="auto"/>
              <w:rPr>
                <w:vertAlign w:val="baseline"/>
              </w:rPr>
            </w:pPr>
            <w:r w:rsidDel="00000000" w:rsidR="00000000" w:rsidRPr="00000000">
              <w:rPr>
                <w:vertAlign w:val="baseline"/>
                <w:rtl w:val="0"/>
              </w:rPr>
              <w:t xml:space="preserve">EBL514</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Ubicación en la malla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rPr>
                <w:color w:val="000000"/>
                <w:highlight w:val="yellow"/>
                <w:vertAlign w:val="baseline"/>
              </w:rPr>
            </w:pPr>
            <w:r w:rsidDel="00000000" w:rsidR="00000000" w:rsidRPr="00000000">
              <w:rPr>
                <w:color w:val="000000"/>
                <w:vertAlign w:val="baseline"/>
                <w:rtl w:val="0"/>
              </w:rPr>
              <w:t xml:space="preserve">V° año/ IX° semestre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Créditos</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line="360" w:lineRule="auto"/>
              <w:rPr>
                <w:vertAlign w:val="baseline"/>
              </w:rPr>
            </w:pPr>
            <w:r w:rsidDel="00000000" w:rsidR="00000000" w:rsidRPr="00000000">
              <w:rPr>
                <w:vertAlign w:val="baseline"/>
                <w:rtl w:val="0"/>
              </w:rPr>
              <w:t xml:space="preserve">8</w:t>
            </w:r>
          </w:p>
        </w:tc>
      </w:tr>
      <w:tr>
        <w:tc>
          <w:tcPr>
            <w:vAlign w:val="top"/>
          </w:tcPr>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 de asignatura </w:t>
            </w:r>
            <w:r w:rsidDel="00000000" w:rsidR="00000000" w:rsidRPr="00000000">
              <w:rPr>
                <w:rtl w:val="0"/>
              </w:rPr>
            </w:r>
          </w:p>
        </w:tc>
        <w:tc>
          <w:tcP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Obligatorio </w:t>
            </w:r>
          </w:p>
        </w:tc>
        <w:tc>
          <w:tcPr>
            <w:vAlign w:val="top"/>
          </w:tcPr>
          <w:p w:rsidR="00000000" w:rsidDel="00000000" w:rsidP="00000000" w:rsidRDefault="00000000" w:rsidRPr="00000000" w14:paraId="00000033">
            <w:pPr>
              <w:rPr>
                <w:vertAlign w:val="baseline"/>
              </w:rPr>
            </w:pPr>
            <w:r w:rsidDel="00000000" w:rsidR="00000000" w:rsidRPr="00000000">
              <w:rPr>
                <w:vertAlign w:val="baseline"/>
                <w:rtl w:val="0"/>
              </w:rPr>
              <w:t xml:space="preserve">X</w:t>
            </w:r>
          </w:p>
        </w:tc>
        <w:tc>
          <w:tcPr>
            <w:vAlign w:val="top"/>
          </w:tcPr>
          <w:p w:rsidR="00000000" w:rsidDel="00000000" w:rsidP="00000000" w:rsidRDefault="00000000" w:rsidRPr="00000000" w14:paraId="00000034">
            <w:pPr>
              <w:rPr>
                <w:vertAlign w:val="baseline"/>
              </w:rPr>
            </w:pPr>
            <w:r w:rsidDel="00000000" w:rsidR="00000000" w:rsidRPr="00000000">
              <w:rPr>
                <w:vertAlign w:val="baseline"/>
                <w:rtl w:val="0"/>
              </w:rPr>
              <w:t xml:space="preserve">Electivo </w:t>
            </w:r>
          </w:p>
        </w:tc>
        <w:tc>
          <w:tcPr>
            <w:vAlign w:val="top"/>
          </w:tcPr>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tc>
        <w:tc>
          <w:tcPr>
            <w:gridSpan w:val="2"/>
            <w:vAlign w:val="top"/>
          </w:tcPr>
          <w:p w:rsidR="00000000" w:rsidDel="00000000" w:rsidP="00000000" w:rsidRDefault="00000000" w:rsidRPr="00000000" w14:paraId="00000036">
            <w:pPr>
              <w:rPr>
                <w:rFonts w:ascii="Arial" w:cs="Arial" w:eastAsia="Arial" w:hAnsi="Arial"/>
                <w:vertAlign w:val="baseline"/>
              </w:rPr>
            </w:pPr>
            <w:r w:rsidDel="00000000" w:rsidR="00000000" w:rsidRPr="00000000">
              <w:rPr>
                <w:rFonts w:ascii="Arial" w:cs="Arial" w:eastAsia="Arial" w:hAnsi="Arial"/>
                <w:vertAlign w:val="baseline"/>
                <w:rtl w:val="0"/>
              </w:rPr>
              <w:t xml:space="preserve">Optativo</w:t>
            </w:r>
          </w:p>
        </w:tc>
        <w:tc>
          <w:tcPr>
            <w:vAlign w:val="top"/>
          </w:tcPr>
          <w:p w:rsidR="00000000" w:rsidDel="00000000" w:rsidP="00000000" w:rsidRDefault="00000000" w:rsidRPr="00000000" w14:paraId="00000038">
            <w:pPr>
              <w:rPr>
                <w:rFonts w:ascii="Arial" w:cs="Arial" w:eastAsia="Arial" w:hAnsi="Arial"/>
                <w:b w:val="0"/>
                <w:vertAlign w:val="baseline"/>
              </w:rPr>
            </w:pPr>
            <w:r w:rsidDel="00000000" w:rsidR="00000000" w:rsidRPr="00000000">
              <w:rPr>
                <w:rtl w:val="0"/>
              </w:rPr>
            </w:r>
          </w:p>
        </w:tc>
      </w:tr>
      <w:tr>
        <w:tc>
          <w:tcPr>
            <w:vAlign w:val="top"/>
          </w:tcPr>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Duración</w:t>
            </w:r>
            <w:r w:rsidDel="00000000" w:rsidR="00000000" w:rsidRPr="00000000">
              <w:rPr>
                <w:rtl w:val="0"/>
              </w:rPr>
            </w:r>
          </w:p>
        </w:tc>
        <w:tc>
          <w:tcPr>
            <w:vAlign w:val="top"/>
          </w:tcPr>
          <w:p w:rsidR="00000000" w:rsidDel="00000000" w:rsidP="00000000" w:rsidRDefault="00000000" w:rsidRPr="00000000" w14:paraId="0000003A">
            <w:pPr>
              <w:rPr>
                <w:vertAlign w:val="baseline"/>
              </w:rPr>
            </w:pPr>
            <w:r w:rsidDel="00000000" w:rsidR="00000000" w:rsidRPr="00000000">
              <w:rPr>
                <w:vertAlign w:val="baseline"/>
                <w:rtl w:val="0"/>
              </w:rPr>
              <w:t xml:space="preserve">Bimestral</w:t>
            </w:r>
          </w:p>
        </w:tc>
        <w:tc>
          <w:tcPr>
            <w:vAlign w:val="top"/>
          </w:tcPr>
          <w:p w:rsidR="00000000" w:rsidDel="00000000" w:rsidP="00000000" w:rsidRDefault="00000000" w:rsidRPr="00000000" w14:paraId="0000003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C">
            <w:pPr>
              <w:rPr>
                <w:vertAlign w:val="baseline"/>
              </w:rPr>
            </w:pPr>
            <w:r w:rsidDel="00000000" w:rsidR="00000000" w:rsidRPr="00000000">
              <w:rPr>
                <w:vertAlign w:val="baseline"/>
                <w:rtl w:val="0"/>
              </w:rPr>
              <w:t xml:space="preserve">Semestral</w:t>
            </w:r>
          </w:p>
        </w:tc>
        <w:tc>
          <w:tcPr>
            <w:vAlign w:val="top"/>
          </w:tcPr>
          <w:p w:rsidR="00000000" w:rsidDel="00000000" w:rsidP="00000000" w:rsidRDefault="00000000" w:rsidRPr="00000000" w14:paraId="0000003D">
            <w:pPr>
              <w:jc w:val="center"/>
              <w:rPr>
                <w:vertAlign w:val="baseline"/>
              </w:rPr>
            </w:pPr>
            <w:r w:rsidDel="00000000" w:rsidR="00000000" w:rsidRPr="00000000">
              <w:rPr>
                <w:vertAlign w:val="baseline"/>
                <w:rtl w:val="0"/>
              </w:rPr>
              <w:t xml:space="preserve">X</w:t>
            </w:r>
          </w:p>
        </w:tc>
        <w:tc>
          <w:tcPr>
            <w:gridSpan w:val="2"/>
            <w:vAlign w:val="top"/>
          </w:tcPr>
          <w:p w:rsidR="00000000" w:rsidDel="00000000" w:rsidP="00000000" w:rsidRDefault="00000000" w:rsidRPr="00000000" w14:paraId="0000003E">
            <w:pPr>
              <w:rPr>
                <w:vertAlign w:val="baseline"/>
              </w:rPr>
            </w:pPr>
            <w:r w:rsidDel="00000000" w:rsidR="00000000" w:rsidRPr="00000000">
              <w:rPr>
                <w:vertAlign w:val="baseline"/>
                <w:rtl w:val="0"/>
              </w:rPr>
              <w:t xml:space="preserve">Anual</w:t>
            </w:r>
          </w:p>
        </w:tc>
        <w:tc>
          <w:tcPr>
            <w:vAlign w:val="top"/>
          </w:tcPr>
          <w:p w:rsidR="00000000" w:rsidDel="00000000" w:rsidP="00000000" w:rsidRDefault="00000000" w:rsidRPr="00000000" w14:paraId="00000040">
            <w:pPr>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Módulos semanales</w:t>
            </w:r>
            <w:r w:rsidDel="00000000" w:rsidR="00000000" w:rsidRPr="00000000">
              <w:rPr>
                <w:rtl w:val="0"/>
              </w:rPr>
            </w:r>
          </w:p>
        </w:tc>
        <w:tc>
          <w:tcPr>
            <w:vAlign w:val="top"/>
          </w:tcPr>
          <w:p w:rsidR="00000000" w:rsidDel="00000000" w:rsidP="00000000" w:rsidRDefault="00000000" w:rsidRPr="00000000" w14:paraId="00000042">
            <w:pPr>
              <w:jc w:val="right"/>
              <w:rPr>
                <w:vertAlign w:val="baseline"/>
              </w:rPr>
            </w:pPr>
            <w:r w:rsidDel="00000000" w:rsidR="00000000" w:rsidRPr="00000000">
              <w:rPr>
                <w:vertAlign w:val="baseline"/>
                <w:rtl w:val="0"/>
              </w:rPr>
              <w:t xml:space="preserve">Clases Teóricas</w:t>
            </w:r>
          </w:p>
        </w:tc>
        <w:tc>
          <w:tcPr>
            <w:vAlign w:val="top"/>
          </w:tcPr>
          <w:p w:rsidR="00000000" w:rsidDel="00000000" w:rsidP="00000000" w:rsidRDefault="00000000" w:rsidRPr="00000000" w14:paraId="00000043">
            <w:pP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44">
            <w:pPr>
              <w:rPr>
                <w:vertAlign w:val="baseline"/>
              </w:rPr>
            </w:pPr>
            <w:r w:rsidDel="00000000" w:rsidR="00000000" w:rsidRPr="00000000">
              <w:rPr>
                <w:vertAlign w:val="baseline"/>
                <w:rtl w:val="0"/>
              </w:rPr>
              <w:t xml:space="preserve">Clases Prácticas</w:t>
            </w:r>
          </w:p>
        </w:tc>
        <w:tc>
          <w:tcPr>
            <w:vAlign w:val="top"/>
          </w:tcPr>
          <w:p w:rsidR="00000000" w:rsidDel="00000000" w:rsidP="00000000" w:rsidRDefault="00000000" w:rsidRPr="00000000" w14:paraId="00000045">
            <w:pPr>
              <w:jc w:val="right"/>
              <w:rPr>
                <w:vertAlign w:val="baseline"/>
              </w:rPr>
            </w:pPr>
            <w:r w:rsidDel="00000000" w:rsidR="00000000" w:rsidRPr="00000000">
              <w:rPr>
                <w:vertAlign w:val="baseline"/>
                <w:rtl w:val="0"/>
              </w:rPr>
              <w:t xml:space="preserve">1</w:t>
            </w:r>
          </w:p>
        </w:tc>
        <w:tc>
          <w:tcPr>
            <w:gridSpan w:val="2"/>
            <w:vAlign w:val="top"/>
          </w:tcPr>
          <w:p w:rsidR="00000000" w:rsidDel="00000000" w:rsidP="00000000" w:rsidRDefault="00000000" w:rsidRPr="00000000" w14:paraId="00000046">
            <w:pPr>
              <w:rPr>
                <w:vertAlign w:val="baseline"/>
              </w:rPr>
            </w:pPr>
            <w:r w:rsidDel="00000000" w:rsidR="00000000" w:rsidRPr="00000000">
              <w:rPr>
                <w:vertAlign w:val="baseline"/>
                <w:rtl w:val="0"/>
              </w:rPr>
              <w:t xml:space="preserve">Ayudantía</w:t>
            </w:r>
          </w:p>
        </w:tc>
        <w:tc>
          <w:tcPr>
            <w:vAlign w:val="top"/>
          </w:tcPr>
          <w:p w:rsidR="00000000" w:rsidDel="00000000" w:rsidP="00000000" w:rsidRDefault="00000000" w:rsidRPr="00000000" w14:paraId="00000048">
            <w:pPr>
              <w:rPr>
                <w:vertAlign w:val="baseline"/>
              </w:rPr>
            </w:pPr>
            <w:r w:rsidDel="00000000" w:rsidR="00000000" w:rsidRPr="00000000">
              <w:rPr>
                <w:vertAlign w:val="baseline"/>
                <w:rtl w:val="0"/>
              </w:rPr>
              <w:t xml:space="preserve">0</w:t>
            </w:r>
          </w:p>
        </w:tc>
      </w:tr>
      <w:tr>
        <w:tc>
          <w:tcPr>
            <w:vAlign w:val="top"/>
          </w:tcPr>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Horas académicas</w:t>
            </w:r>
            <w:r w:rsidDel="00000000" w:rsidR="00000000" w:rsidRPr="00000000">
              <w:rPr>
                <w:rtl w:val="0"/>
              </w:rPr>
            </w:r>
          </w:p>
        </w:tc>
        <w:tc>
          <w:tcPr>
            <w:vAlign w:val="top"/>
          </w:tcPr>
          <w:p w:rsidR="00000000" w:rsidDel="00000000" w:rsidP="00000000" w:rsidRDefault="00000000" w:rsidRPr="00000000" w14:paraId="0000004A">
            <w:pPr>
              <w:jc w:val="right"/>
              <w:rPr>
                <w:vertAlign w:val="baseline"/>
              </w:rPr>
            </w:pPr>
            <w:r w:rsidDel="00000000" w:rsidR="00000000" w:rsidRPr="00000000">
              <w:rPr>
                <w:vertAlign w:val="baseline"/>
                <w:rtl w:val="0"/>
              </w:rPr>
              <w:t xml:space="preserve">Clases</w:t>
            </w:r>
          </w:p>
        </w:tc>
        <w:tc>
          <w:tcPr>
            <w:vAlign w:val="top"/>
          </w:tcPr>
          <w:p w:rsidR="00000000" w:rsidDel="00000000" w:rsidP="00000000" w:rsidRDefault="00000000" w:rsidRPr="00000000" w14:paraId="0000004B">
            <w:pPr>
              <w:jc w:val="right"/>
              <w:rPr>
                <w:vertAlign w:val="baseline"/>
              </w:rPr>
            </w:pPr>
            <w:r w:rsidDel="00000000" w:rsidR="00000000" w:rsidRPr="00000000">
              <w:rPr>
                <w:vertAlign w:val="baseline"/>
                <w:rtl w:val="0"/>
              </w:rPr>
              <w:t xml:space="preserve">68</w:t>
            </w:r>
          </w:p>
        </w:tc>
        <w:tc>
          <w:tcPr>
            <w:gridSpan w:val="3"/>
            <w:vAlign w:val="top"/>
          </w:tcPr>
          <w:p w:rsidR="00000000" w:rsidDel="00000000" w:rsidP="00000000" w:rsidRDefault="00000000" w:rsidRPr="00000000" w14:paraId="0000004C">
            <w:pPr>
              <w:jc w:val="right"/>
              <w:rPr>
                <w:vertAlign w:val="baseline"/>
              </w:rPr>
            </w:pPr>
            <w:r w:rsidDel="00000000" w:rsidR="00000000" w:rsidRPr="00000000">
              <w:rPr>
                <w:vertAlign w:val="baseline"/>
                <w:rtl w:val="0"/>
              </w:rPr>
              <w:t xml:space="preserve">Ayudantía</w:t>
            </w:r>
          </w:p>
        </w:tc>
        <w:tc>
          <w:tcPr>
            <w:gridSpan w:val="2"/>
            <w:vAlign w:val="top"/>
          </w:tcPr>
          <w:p w:rsidR="00000000" w:rsidDel="00000000" w:rsidP="00000000" w:rsidRDefault="00000000" w:rsidRPr="00000000" w14:paraId="0000004F">
            <w:pPr>
              <w:rPr>
                <w:rFonts w:ascii="Arial" w:cs="Arial" w:eastAsia="Arial" w:hAnsi="Arial"/>
                <w:vertAlign w:val="baseline"/>
              </w:rPr>
            </w:pPr>
            <w:r w:rsidDel="00000000" w:rsidR="00000000" w:rsidRPr="00000000">
              <w:rPr>
                <w:rFonts w:ascii="Arial" w:cs="Arial" w:eastAsia="Arial" w:hAnsi="Arial"/>
                <w:rtl w:val="0"/>
              </w:rPr>
              <w:t xml:space="preserve">0</w:t>
            </w:r>
            <w:r w:rsidDel="00000000" w:rsidR="00000000" w:rsidRPr="00000000">
              <w:rPr>
                <w:rtl w:val="0"/>
              </w:rPr>
            </w:r>
          </w:p>
        </w:tc>
      </w:tr>
      <w:tr>
        <w:tc>
          <w:tcPr>
            <w:vAlign w:val="top"/>
          </w:tcPr>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Pre-requisito</w:t>
            </w:r>
            <w:r w:rsidDel="00000000" w:rsidR="00000000" w:rsidRPr="00000000">
              <w:rPr>
                <w:rtl w:val="0"/>
              </w:rPr>
            </w:r>
          </w:p>
        </w:tc>
        <w:tc>
          <w:tcPr>
            <w:gridSpan w:val="7"/>
            <w:vAlign w:val="top"/>
          </w:tcPr>
          <w:p w:rsidR="00000000" w:rsidDel="00000000" w:rsidP="00000000" w:rsidRDefault="00000000" w:rsidRPr="00000000" w14:paraId="00000052">
            <w:pPr>
              <w:rPr>
                <w:vertAlign w:val="baseline"/>
              </w:rPr>
            </w:pPr>
            <w:r w:rsidDel="00000000" w:rsidR="00000000" w:rsidRPr="00000000">
              <w:rPr>
                <w:vertAlign w:val="baseline"/>
                <w:rtl w:val="0"/>
              </w:rPr>
              <w:t xml:space="preserve">Habilidades de Investigación</w:t>
            </w:r>
          </w:p>
        </w:tc>
      </w:tr>
    </w:tbl>
    <w:p w:rsidR="00000000" w:rsidDel="00000000" w:rsidP="00000000" w:rsidRDefault="00000000" w:rsidRPr="00000000" w14:paraId="00000059">
      <w:pPr>
        <w:jc w:val="both"/>
        <w:rPr>
          <w:rFonts w:ascii="Arial" w:cs="Arial" w:eastAsia="Arial" w:hAnsi="Arial"/>
          <w:color w:val="1f4e79"/>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 Aporte al Perfil de Egreso</w:t>
      </w:r>
      <w:r w:rsidDel="00000000" w:rsidR="00000000" w:rsidRPr="00000000">
        <w:rPr>
          <w:rtl w:val="0"/>
        </w:rPr>
      </w:r>
    </w:p>
    <w:p w:rsidR="00000000" w:rsidDel="00000000" w:rsidP="00000000" w:rsidRDefault="00000000" w:rsidRPr="00000000" w14:paraId="0000005B">
      <w:pPr>
        <w:jc w:val="both"/>
        <w:rPr>
          <w:vertAlign w:val="baseline"/>
        </w:rPr>
      </w:pPr>
      <w:r w:rsidDel="00000000" w:rsidR="00000000" w:rsidRPr="00000000">
        <w:rPr>
          <w:vertAlign w:val="baseline"/>
          <w:rtl w:val="0"/>
        </w:rPr>
        <w:t xml:space="preserve">Estar en el aula, inmerso en un proceso de enseñanza y aprendizaje con estudiantes de origen diverso, con distintas emociones y estados de ánimo, y afinidad por distintas áreas del conocimiento, es un constante ejercicio de indagación. Enfrentarse a este grupo diverso con herramientas aprendidas en la universidad, en los libros, o en experiencias de contextos distintos al que nos desafía en el presente, requiere de hacerse preguntas constantes y modificar las decisiones pedagógicas en base a la información que nos entregan los estudiantes, no solo a través de sus respuestas a evaluaciones, sino también a través de sus acciones, sus expresiones faciales ante la materia expuesta, o sus interacciones con pares, por ejemplo. Las prácticas pedagógicas, aquellas que la literatura suele llamar “prácticas efectivas de enseñanza” nunca son una bala de plata a prueba de contextos, todo lo contrario. La práctica es dinámica, adquiere vida propia en cada interacción con un niño o niña, con un niño chileno o extranjero, con un niño que llega al aula contento o con uno que llega triste, con una niña con altas expectativas y seguridad sobre sus habilidades matemáticas, o con una que constantemente se muestra ansiosa e insegura pese a sus conocimientos. La pedagogía es constante autoobservación en contextos dinámicos. </w:t>
      </w:r>
    </w:p>
    <w:p w:rsidR="00000000" w:rsidDel="00000000" w:rsidP="00000000" w:rsidRDefault="00000000" w:rsidRPr="00000000" w14:paraId="0000005C">
      <w:pPr>
        <w:jc w:val="both"/>
        <w:rPr>
          <w:vertAlign w:val="baseline"/>
        </w:rPr>
      </w:pPr>
      <w:r w:rsidDel="00000000" w:rsidR="00000000" w:rsidRPr="00000000">
        <w:rPr>
          <w:rtl w:val="0"/>
        </w:rPr>
      </w:r>
    </w:p>
    <w:p w:rsidR="00000000" w:rsidDel="00000000" w:rsidP="00000000" w:rsidRDefault="00000000" w:rsidRPr="00000000" w14:paraId="0000005D">
      <w:pPr>
        <w:jc w:val="both"/>
        <w:rPr>
          <w:vertAlign w:val="baseline"/>
        </w:rPr>
      </w:pPr>
      <w:r w:rsidDel="00000000" w:rsidR="00000000" w:rsidRPr="00000000">
        <w:rPr>
          <w:vertAlign w:val="baseline"/>
          <w:rtl w:val="0"/>
        </w:rPr>
        <w:t xml:space="preserve">El curso Investigar para Aprender tiene como propósito que los alumnos desarrollen competencias de indagación en el aula para analizar y modificar su propia práctica pedagógica en base a la recolección y análisis crítico y reflexivo de evidencia empírica. Concretamente, en este curso se espera que los estudiantes tomen el diseño de investigación elaborado en el curso de “Habilidades de Investigación”, y lo pongan en práctica para observar reflexivamente su propio quehacer pedagógico en el aula o cualquier espacio educativo. </w:t>
      </w:r>
    </w:p>
    <w:p w:rsidR="00000000" w:rsidDel="00000000" w:rsidP="00000000" w:rsidRDefault="00000000" w:rsidRPr="00000000" w14:paraId="0000005E">
      <w:pPr>
        <w:jc w:val="both"/>
        <w:rPr>
          <w:vertAlign w:val="baseline"/>
        </w:rPr>
      </w:pPr>
      <w:r w:rsidDel="00000000" w:rsidR="00000000" w:rsidRPr="00000000">
        <w:rPr>
          <w:vertAlign w:val="baseline"/>
          <w:rtl w:val="0"/>
        </w:rPr>
        <w:t xml:space="preserve">De esta manera, el curso busca desarrollar herramientas clave en los educadores para el Chile actual, donde confluyen en el aula estudiantes con formas diversas de aprender, diferentes experiencias previas, intereses y grados de avance. Para lograr que los estudiantes logren aprender en este contexto de inclusión y diversidad, la capacidad de tomar decisiones en base a evidencia sobre sus aprendizajes, y sobre la propia práctica pedagógica del docente es fundamental para ser un buen profesor.</w:t>
      </w:r>
    </w:p>
    <w:p w:rsidR="00000000" w:rsidDel="00000000" w:rsidP="00000000" w:rsidRDefault="00000000" w:rsidRPr="00000000" w14:paraId="0000005F">
      <w:pPr>
        <w:jc w:val="both"/>
        <w:rPr>
          <w:vertAlign w:val="baseline"/>
        </w:rPr>
      </w:pPr>
      <w:r w:rsidDel="00000000" w:rsidR="00000000" w:rsidRPr="00000000">
        <w:rPr>
          <w:vertAlign w:val="baseline"/>
          <w:rtl w:val="0"/>
        </w:rPr>
        <w:t xml:space="preserve">La asignatura “Investigar para aprender” es parte del Eje Curricular “Formación Pedagógica General”. El curso tributa a dos competencias del perfil de egreso: </w:t>
      </w:r>
    </w:p>
    <w:p w:rsidR="00000000" w:rsidDel="00000000" w:rsidP="00000000" w:rsidRDefault="00000000" w:rsidRPr="00000000" w14:paraId="00000060">
      <w:pPr>
        <w:jc w:val="both"/>
        <w:rPr>
          <w:vertAlign w:val="baseline"/>
        </w:rPr>
      </w:pPr>
      <w:r w:rsidDel="00000000" w:rsidR="00000000" w:rsidRPr="00000000">
        <w:rPr>
          <w:b w:val="1"/>
          <w:vertAlign w:val="baseline"/>
          <w:rtl w:val="0"/>
        </w:rPr>
        <w:t xml:space="preserve">Competencia 2.</w:t>
      </w:r>
      <w:r w:rsidDel="00000000" w:rsidR="00000000" w:rsidRPr="00000000">
        <w:rPr>
          <w:vertAlign w:val="baseline"/>
          <w:rtl w:val="0"/>
        </w:rPr>
        <w:t xml:space="preserve"> Evalúa, analiza y comunica sistemáticamente el progreso de los estudiantes en base a evidencias, y utiliza los datos para mejorar el proceso de enseñanza-aprendizaje.</w:t>
      </w:r>
    </w:p>
    <w:p w:rsidR="00000000" w:rsidDel="00000000" w:rsidP="00000000" w:rsidRDefault="00000000" w:rsidRPr="00000000" w14:paraId="00000061">
      <w:pPr>
        <w:jc w:val="both"/>
        <w:rPr>
          <w:vertAlign w:val="baseline"/>
        </w:rPr>
      </w:pPr>
      <w:r w:rsidDel="00000000" w:rsidR="00000000" w:rsidRPr="00000000">
        <w:rPr>
          <w:b w:val="1"/>
          <w:vertAlign w:val="baseline"/>
          <w:rtl w:val="0"/>
        </w:rPr>
        <w:t xml:space="preserve">Competencia 5.</w:t>
      </w:r>
      <w:r w:rsidDel="00000000" w:rsidR="00000000" w:rsidRPr="00000000">
        <w:rPr>
          <w:vertAlign w:val="baseline"/>
          <w:rtl w:val="0"/>
        </w:rPr>
        <w:t xml:space="preserve"> Demuestra profesionalismo en su quehacer docente, en beneficio del aprendizaje de los estudiantes.</w:t>
      </w:r>
    </w:p>
    <w:p w:rsidR="00000000" w:rsidDel="00000000" w:rsidP="00000000" w:rsidRDefault="00000000" w:rsidRPr="00000000" w14:paraId="00000062">
      <w:pPr>
        <w:spacing w:after="240" w:lineRule="auto"/>
        <w:jc w:val="both"/>
        <w:rPr>
          <w:vertAlign w:val="baseline"/>
        </w:rPr>
      </w:pPr>
      <w:r w:rsidDel="00000000" w:rsidR="00000000" w:rsidRPr="00000000">
        <w:rPr>
          <w:vertAlign w:val="baseline"/>
          <w:rtl w:val="0"/>
        </w:rPr>
        <w:t xml:space="preserve">El curso es parte del ciclo de Licenciatura, y pertenece a la línea de Investigación.</w:t>
      </w:r>
    </w:p>
    <w:p w:rsidR="00000000" w:rsidDel="00000000" w:rsidP="00000000" w:rsidRDefault="00000000" w:rsidRPr="00000000" w14:paraId="00000063">
      <w:pPr>
        <w:spacing w:after="240" w:lineRule="auto"/>
        <w:jc w:val="both"/>
        <w:rPr>
          <w:vertAlign w:val="baseline"/>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 Competencias y Resultados de Aprendizaje Generales que desarrolla la </w:t>
      </w:r>
      <w:r w:rsidDel="00000000" w:rsidR="00000000" w:rsidRPr="00000000">
        <w:rPr>
          <w:rFonts w:ascii="Arial" w:cs="Arial" w:eastAsia="Arial" w:hAnsi="Arial"/>
          <w:b w:val="1"/>
          <w:vertAlign w:val="baseline"/>
          <w:rtl w:val="0"/>
        </w:rPr>
        <w:t xml:space="preserve">asignatura</w:t>
      </w:r>
      <w:r w:rsidDel="00000000" w:rsidR="00000000" w:rsidRPr="00000000">
        <w:rPr>
          <w:rFonts w:ascii="Arial" w:cs="Arial" w:eastAsia="Arial" w:hAnsi="Arial"/>
          <w:b w:val="1"/>
          <w:vertAlign w:val="baseline"/>
          <w:rtl w:val="0"/>
        </w:rPr>
        <w:t xml:space="preserve">.</w:t>
      </w:r>
      <w:r w:rsidDel="00000000" w:rsidR="00000000" w:rsidRPr="00000000">
        <w:rPr>
          <w:rtl w:val="0"/>
        </w:rPr>
      </w:r>
    </w:p>
    <w:tbl>
      <w:tblPr>
        <w:tblStyle w:val="Table3"/>
        <w:tblW w:w="9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9"/>
        <w:gridCol w:w="5670"/>
        <w:tblGridChange w:id="0">
          <w:tblGrid>
            <w:gridCol w:w="3799"/>
            <w:gridCol w:w="5670"/>
          </w:tblGrid>
        </w:tblGridChange>
      </w:tblGrid>
      <w:tr>
        <w:tc>
          <w:tcPr>
            <w:shd w:fill="d9d9d9" w:val="cle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Competencias </w:t>
            </w:r>
            <w:r w:rsidDel="00000000" w:rsidR="00000000" w:rsidRPr="00000000">
              <w:rPr>
                <w:b w:val="1"/>
                <w:sz w:val="24"/>
                <w:szCs w:val="24"/>
                <w:rtl w:val="0"/>
              </w:rPr>
              <w:t xml:space="preserve">Genéricas</w:t>
            </w:r>
            <w:r w:rsidDel="00000000" w:rsidR="00000000" w:rsidRPr="00000000">
              <w:rPr>
                <w:rtl w:val="0"/>
              </w:rPr>
            </w:r>
          </w:p>
        </w:tc>
        <w:tc>
          <w:tcPr>
            <w:shd w:fill="d9d9d9" w:val="cle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Resultados de Aprendizaje de la Asignatura</w:t>
            </w:r>
            <w:r w:rsidDel="00000000" w:rsidR="00000000" w:rsidRPr="00000000">
              <w:rPr>
                <w:rtl w:val="0"/>
              </w:rPr>
            </w:r>
          </w:p>
        </w:tc>
      </w:tr>
      <w:tr>
        <w:trPr>
          <w:trHeight w:val="240" w:hRule="atLeast"/>
        </w:trPr>
        <w:tc>
          <w:tcPr>
            <w:shd w:fill="ffffff" w:val="cle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Emprendimiento y Liderazgo</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Ética</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Eficiencia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Visión Global</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Visión </w:t>
            </w:r>
            <w:r w:rsidDel="00000000" w:rsidR="00000000" w:rsidRPr="00000000">
              <w:rPr>
                <w:sz w:val="24"/>
                <w:szCs w:val="24"/>
                <w:rtl w:val="0"/>
              </w:rPr>
              <w:t xml:space="preserve">Analítica</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sz w:val="24"/>
                <w:szCs w:val="24"/>
                <w:rtl w:val="0"/>
              </w:rPr>
              <w:t xml:space="preserve">Eficiencia</w:t>
            </w:r>
          </w:p>
        </w:tc>
        <w:tc>
          <w:tcPr>
            <w:vMerge w:val="restart"/>
            <w:shd w:fill="ffffff" w:val="clear"/>
            <w:vAlign w:val="top"/>
          </w:tcPr>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color w:val="404040"/>
              </w:rPr>
            </w:pPr>
            <w:r w:rsidDel="00000000" w:rsidR="00000000" w:rsidRPr="00000000">
              <w:rPr>
                <w:color w:val="404040"/>
                <w:rtl w:val="0"/>
              </w:rPr>
              <w:t xml:space="preserve">Ajustar el proyecto realizado en cursos “Habilidades de Investigación”, evaluando la pertinencia de éste a las necesidades de aprendizaje de los estudiantes en el nuevo contexto de práctica. </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color w:val="404040"/>
                <w:u w:val="none"/>
              </w:rPr>
            </w:pPr>
            <w:r w:rsidDel="00000000" w:rsidR="00000000" w:rsidRPr="00000000">
              <w:rPr>
                <w:color w:val="404040"/>
                <w:rtl w:val="0"/>
              </w:rPr>
              <w:t xml:space="preserve">Desarrollar un marco teórico relacionado a la problemática planteada en el proyecto de investigación.</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color w:val="404040"/>
              </w:rPr>
            </w:pPr>
            <w:r w:rsidDel="00000000" w:rsidR="00000000" w:rsidRPr="00000000">
              <w:rPr>
                <w:color w:val="404040"/>
                <w:rtl w:val="0"/>
              </w:rPr>
              <w:t xml:space="preserve">Ajustar </w:t>
            </w:r>
            <w:r w:rsidDel="00000000" w:rsidR="00000000" w:rsidRPr="00000000">
              <w:rPr>
                <w:color w:val="404040"/>
                <w:rtl w:val="0"/>
              </w:rPr>
              <w:t xml:space="preserve">e implementar</w:t>
            </w:r>
            <w:r w:rsidDel="00000000" w:rsidR="00000000" w:rsidRPr="00000000">
              <w:rPr>
                <w:color w:val="404040"/>
                <w:rtl w:val="0"/>
              </w:rPr>
              <w:t xml:space="preserve"> instrumentos de recolección de información de las necesidades de aprendizaje de los estudiantes que consideran la interacción entre alumnos y sus características.</w:t>
            </w:r>
            <w:r w:rsidDel="00000000" w:rsidR="00000000" w:rsidRPr="00000000">
              <w:rPr>
                <w:rtl w:val="0"/>
              </w:rPr>
            </w:r>
          </w:p>
          <w:p w:rsidR="00000000" w:rsidDel="00000000" w:rsidP="00000000" w:rsidRDefault="00000000" w:rsidRPr="00000000" w14:paraId="00000070">
            <w:pPr>
              <w:numPr>
                <w:ilvl w:val="0"/>
                <w:numId w:val="1"/>
              </w:numPr>
              <w:ind w:left="720" w:hanging="360"/>
              <w:jc w:val="both"/>
              <w:rPr>
                <w:color w:val="404040"/>
              </w:rPr>
            </w:pPr>
            <w:r w:rsidDel="00000000" w:rsidR="00000000" w:rsidRPr="00000000">
              <w:rPr>
                <w:color w:val="404040"/>
                <w:rtl w:val="0"/>
              </w:rPr>
              <w:t xml:space="preserve">Recolectar datos cualitativos y/o cuantitativos sobre los aprendizajes de los estudiantes utilizando diversos instrumentos de evaluación (2.1).</w:t>
            </w:r>
          </w:p>
          <w:p w:rsidR="00000000" w:rsidDel="00000000" w:rsidP="00000000" w:rsidRDefault="00000000" w:rsidRPr="00000000" w14:paraId="00000071">
            <w:pPr>
              <w:numPr>
                <w:ilvl w:val="0"/>
                <w:numId w:val="1"/>
              </w:numPr>
              <w:ind w:left="720" w:hanging="360"/>
              <w:jc w:val="both"/>
              <w:rPr>
                <w:color w:val="404040"/>
              </w:rPr>
            </w:pPr>
            <w:r w:rsidDel="00000000" w:rsidR="00000000" w:rsidRPr="00000000">
              <w:rPr>
                <w:color w:val="404040"/>
                <w:rtl w:val="0"/>
              </w:rPr>
              <w:t xml:space="preserve">Sistematizar datos cualitativos y/o cuantitativos sobre los aprendizajes de los estudiantes, utilizando herramientas metodológicas y tecnológicas, incluyendo programas de gestión de base de datos tales como Microsoft Excel (2.1).</w:t>
            </w:r>
          </w:p>
          <w:p w:rsidR="00000000" w:rsidDel="00000000" w:rsidP="00000000" w:rsidRDefault="00000000" w:rsidRPr="00000000" w14:paraId="00000072">
            <w:pPr>
              <w:numPr>
                <w:ilvl w:val="0"/>
                <w:numId w:val="1"/>
              </w:numPr>
              <w:ind w:left="720" w:hanging="360"/>
              <w:jc w:val="both"/>
            </w:pPr>
            <w:r w:rsidDel="00000000" w:rsidR="00000000" w:rsidRPr="00000000">
              <w:rPr>
                <w:color w:val="404040"/>
                <w:rtl w:val="0"/>
              </w:rPr>
              <w:t xml:space="preserve">Analizar los datos de aprendizaje en base a lenguaje conceptual, conectando los hallazgos con los conceptos y discusiones de la literatura especializada</w:t>
            </w:r>
            <w:r w:rsidDel="00000000" w:rsidR="00000000" w:rsidRPr="00000000">
              <w:rPr>
                <w:rtl w:val="0"/>
              </w:rPr>
              <w:t xml:space="preserve"> (2.2)</w:t>
            </w:r>
          </w:p>
        </w:tc>
      </w:tr>
      <w:tr>
        <w:trPr>
          <w:trHeight w:val="240" w:hRule="atLeast"/>
        </w:trPr>
        <w:tc>
          <w:tcPr>
            <w:shd w:fill="d9d9d9" w:val="clear"/>
            <w:vAlign w:val="top"/>
          </w:tcPr>
          <w:p w:rsidR="00000000" w:rsidDel="00000000" w:rsidP="00000000" w:rsidRDefault="00000000" w:rsidRPr="00000000" w14:paraId="00000073">
            <w:pP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Competencias del Perfil de egreso</w:t>
            </w:r>
            <w:r w:rsidDel="00000000" w:rsidR="00000000" w:rsidRPr="00000000">
              <w:rPr>
                <w:rtl w:val="0"/>
              </w:rPr>
            </w:r>
          </w:p>
        </w:tc>
        <w:tc>
          <w:tcPr>
            <w:vMerge w:val="continue"/>
            <w:shd w:fill="ffffff" w:val="cle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trHeight w:val="1098" w:hRule="atLeast"/>
        </w:trPr>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Evalúa, analiza y comunica sistemáticamente el progreso de los estudiantes en base a evidencias, y utiliza los datos para mejorar el proceso de enseñanza-aprendizaje.</w:t>
            </w:r>
          </w:p>
        </w:tc>
        <w:tc>
          <w:tcPr>
            <w:vMerge w:val="continue"/>
            <w:shd w:fill="ffffff" w:val="clear"/>
            <w:vAlign w:val="top"/>
          </w:tcPr>
          <w:p w:rsidR="00000000" w:rsidDel="00000000" w:rsidP="00000000" w:rsidRDefault="00000000" w:rsidRPr="00000000" w14:paraId="00000076">
            <w:pPr>
              <w:spacing w:after="0" w:before="0" w:line="240" w:lineRule="auto"/>
              <w:ind w:left="0" w:firstLine="0"/>
              <w:jc w:val="both"/>
              <w:rPr>
                <w:vertAlign w:val="baseline"/>
              </w:rPr>
            </w:pPr>
            <w:r w:rsidDel="00000000" w:rsidR="00000000" w:rsidRPr="00000000">
              <w:rPr>
                <w:rtl w:val="0"/>
              </w:rPr>
            </w:r>
          </w:p>
        </w:tc>
      </w:tr>
      <w:tr>
        <w:trPr>
          <w:trHeight w:val="1842" w:hRule="atLeast"/>
        </w:trPr>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Demuestra profesionalismo en su quehacer docente, en beneficio del aprendizaje de los estudiantes.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numPr>
                <w:ilvl w:val="0"/>
                <w:numId w:val="1"/>
              </w:numPr>
              <w:ind w:left="720" w:hanging="360"/>
              <w:jc w:val="both"/>
              <w:rPr>
                <w:color w:val="404040"/>
                <w:vertAlign w:val="baseline"/>
              </w:rPr>
            </w:pPr>
            <w:r w:rsidDel="00000000" w:rsidR="00000000" w:rsidRPr="00000000">
              <w:rPr>
                <w:color w:val="404040"/>
                <w:vertAlign w:val="baseline"/>
                <w:rtl w:val="0"/>
              </w:rPr>
              <w:t xml:space="preserve">Analizar la evidencia empírica recolectada sobre su quehacer, conectándola con los conceptos clave de la literatura especializada, mejorando continuamente su desempeño profesional (5.2). </w:t>
            </w:r>
          </w:p>
          <w:p w:rsidR="00000000" w:rsidDel="00000000" w:rsidP="00000000" w:rsidRDefault="00000000" w:rsidRPr="00000000" w14:paraId="0000007A">
            <w:pPr>
              <w:numPr>
                <w:ilvl w:val="0"/>
                <w:numId w:val="1"/>
              </w:numPr>
              <w:ind w:left="720" w:hanging="360"/>
              <w:jc w:val="both"/>
              <w:rPr>
                <w:color w:val="404040"/>
                <w:vertAlign w:val="baseline"/>
              </w:rPr>
            </w:pPr>
            <w:r w:rsidDel="00000000" w:rsidR="00000000" w:rsidRPr="00000000">
              <w:rPr>
                <w:color w:val="404040"/>
                <w:rtl w:val="0"/>
              </w:rPr>
              <w:t xml:space="preserve">Analizar </w:t>
            </w:r>
            <w:r w:rsidDel="00000000" w:rsidR="00000000" w:rsidRPr="00000000">
              <w:rPr>
                <w:color w:val="404040"/>
                <w:vertAlign w:val="baseline"/>
                <w:rtl w:val="0"/>
              </w:rPr>
              <w:t xml:space="preserve">su práctica pedagógica</w:t>
            </w:r>
            <w:r w:rsidDel="00000000" w:rsidR="00000000" w:rsidRPr="00000000">
              <w:rPr>
                <w:color w:val="404040"/>
                <w:rtl w:val="0"/>
              </w:rPr>
              <w:t xml:space="preserve"> </w:t>
            </w:r>
            <w:r w:rsidDel="00000000" w:rsidR="00000000" w:rsidRPr="00000000">
              <w:rPr>
                <w:color w:val="404040"/>
                <w:vertAlign w:val="baseline"/>
                <w:rtl w:val="0"/>
              </w:rPr>
              <w:t xml:space="preserve">para asegurar un acceso equitativo de los estudiantes a oportunidades de aprendizaje, en base al análisis de los datos sobre sus procesos educativos</w:t>
            </w:r>
            <w:r w:rsidDel="00000000" w:rsidR="00000000" w:rsidRPr="00000000">
              <w:rPr>
                <w:color w:val="404040"/>
                <w:rtl w:val="0"/>
              </w:rPr>
              <w:t xml:space="preserve"> y a los resultados de su proyecto de investigación </w:t>
            </w:r>
            <w:r w:rsidDel="00000000" w:rsidR="00000000" w:rsidRPr="00000000">
              <w:rPr>
                <w:color w:val="404040"/>
                <w:vertAlign w:val="baseline"/>
                <w:rtl w:val="0"/>
              </w:rPr>
              <w:t xml:space="preserve">(5.2).</w:t>
            </w:r>
          </w:p>
        </w:tc>
      </w:tr>
    </w:tbl>
    <w:p w:rsidR="00000000" w:rsidDel="00000000" w:rsidP="00000000" w:rsidRDefault="00000000" w:rsidRPr="00000000" w14:paraId="0000007B">
      <w:pPr>
        <w:jc w:val="both"/>
        <w:rPr>
          <w:rFonts w:ascii="Arial" w:cs="Arial" w:eastAsia="Arial" w:hAnsi="Arial"/>
          <w:color w:val="1f4e79"/>
          <w:vertAlign w:val="baseline"/>
        </w:rPr>
      </w:pPr>
      <w:r w:rsidDel="00000000" w:rsidR="00000000" w:rsidRPr="00000000">
        <w:rPr>
          <w:rtl w:val="0"/>
        </w:rPr>
      </w:r>
    </w:p>
    <w:p w:rsidR="00000000" w:rsidDel="00000000" w:rsidP="00000000" w:rsidRDefault="00000000" w:rsidRPr="00000000" w14:paraId="0000007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 Unidades de Contenidos y Resultados de Aprendizaje</w:t>
      </w:r>
      <w:r w:rsidDel="00000000" w:rsidR="00000000" w:rsidRPr="00000000">
        <w:rPr>
          <w:rtl w:val="0"/>
        </w:rPr>
      </w:r>
    </w:p>
    <w:tbl>
      <w:tblPr>
        <w:tblStyle w:val="Table4"/>
        <w:tblW w:w="9356.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9"/>
        <w:gridCol w:w="2408"/>
        <w:gridCol w:w="4109"/>
        <w:tblGridChange w:id="0">
          <w:tblGrid>
            <w:gridCol w:w="2839"/>
            <w:gridCol w:w="2408"/>
            <w:gridCol w:w="4109"/>
          </w:tblGrid>
        </w:tblGridChange>
      </w:tblGrid>
      <w:tr>
        <w:trPr>
          <w:trHeight w:val="395" w:hRule="atLeast"/>
        </w:trPr>
        <w:tc>
          <w:tcPr>
            <w:shd w:fill="d9d9d9" w:val="clear"/>
            <w:vAlign w:val="top"/>
          </w:tcPr>
          <w:p w:rsidR="00000000" w:rsidDel="00000000" w:rsidP="00000000" w:rsidRDefault="00000000" w:rsidRPr="00000000" w14:paraId="0000007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Unidades de Contenidos</w:t>
            </w:r>
            <w:r w:rsidDel="00000000" w:rsidR="00000000" w:rsidRPr="00000000">
              <w:rPr>
                <w:rtl w:val="0"/>
              </w:rPr>
            </w:r>
          </w:p>
        </w:tc>
        <w:tc>
          <w:tcPr>
            <w:shd w:fill="d9d9d9" w:val="clear"/>
            <w:vAlign w:val="top"/>
          </w:tcPr>
          <w:p w:rsidR="00000000" w:rsidDel="00000000" w:rsidP="00000000" w:rsidRDefault="00000000" w:rsidRPr="00000000" w14:paraId="0000007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Competencia</w:t>
            </w:r>
            <w:r w:rsidDel="00000000" w:rsidR="00000000" w:rsidRPr="00000000">
              <w:rPr>
                <w:rtl w:val="0"/>
              </w:rPr>
            </w:r>
          </w:p>
        </w:tc>
        <w:tc>
          <w:tcPr>
            <w:shd w:fill="d9d9d9" w:val="clear"/>
            <w:vAlign w:val="top"/>
          </w:tcPr>
          <w:p w:rsidR="00000000" w:rsidDel="00000000" w:rsidP="00000000" w:rsidRDefault="00000000" w:rsidRPr="00000000" w14:paraId="0000007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Resultados de Aprendizaje</w:t>
            </w:r>
            <w:r w:rsidDel="00000000" w:rsidR="00000000" w:rsidRPr="00000000">
              <w:rPr>
                <w:rtl w:val="0"/>
              </w:rPr>
            </w:r>
          </w:p>
        </w:tc>
      </w:tr>
      <w:tr>
        <w:trPr>
          <w:trHeight w:val="992" w:hRule="atLeast"/>
        </w:trPr>
        <w:tc>
          <w:tcPr>
            <w:vAlign w:val="top"/>
          </w:tcPr>
          <w:p w:rsidR="00000000" w:rsidDel="00000000" w:rsidP="00000000" w:rsidRDefault="00000000" w:rsidRPr="00000000" w14:paraId="00000080">
            <w:pPr>
              <w:jc w:val="both"/>
              <w:rPr/>
            </w:pPr>
            <w:r w:rsidDel="00000000" w:rsidR="00000000" w:rsidRPr="00000000">
              <w:rPr>
                <w:b w:val="1"/>
                <w:rtl w:val="0"/>
              </w:rPr>
              <w:t xml:space="preserve">UNIDAD 1:</w:t>
            </w:r>
            <w:r w:rsidDel="00000000" w:rsidR="00000000" w:rsidRPr="00000000">
              <w:rPr>
                <w:rtl w:val="0"/>
              </w:rPr>
            </w:r>
          </w:p>
          <w:p w:rsidR="00000000" w:rsidDel="00000000" w:rsidP="00000000" w:rsidRDefault="00000000" w:rsidRPr="00000000" w14:paraId="00000081">
            <w:pPr>
              <w:jc w:val="both"/>
              <w:rPr/>
            </w:pPr>
            <w:r w:rsidDel="00000000" w:rsidR="00000000" w:rsidRPr="00000000">
              <w:rPr>
                <w:b w:val="1"/>
                <w:rtl w:val="0"/>
              </w:rPr>
              <w:t xml:space="preserve">REVISIÓN Y CONTINUACIÓN DEL PROYECTO DESARROLLADO EN EL CURSO DE “HABILIDADES DE INVESTIGACIÓN”</w:t>
            </w:r>
            <w:r w:rsidDel="00000000" w:rsidR="00000000" w:rsidRPr="00000000">
              <w:rPr>
                <w:rtl w:val="0"/>
              </w:rPr>
            </w:r>
          </w:p>
          <w:p w:rsidR="00000000" w:rsidDel="00000000" w:rsidP="00000000" w:rsidRDefault="00000000" w:rsidRPr="00000000" w14:paraId="00000082">
            <w:pPr>
              <w:jc w:val="both"/>
              <w:rPr>
                <w:sz w:val="20"/>
                <w:szCs w:val="20"/>
              </w:rPr>
            </w:pPr>
            <w:r w:rsidDel="00000000" w:rsidR="00000000" w:rsidRPr="00000000">
              <w:rPr>
                <w:sz w:val="20"/>
                <w:szCs w:val="20"/>
                <w:rtl w:val="0"/>
              </w:rPr>
              <w:t xml:space="preserve">- Revisión y ajuste de pregunta de investigación, objetivos de investigación y problematización del proyecto.</w:t>
            </w:r>
          </w:p>
          <w:p w:rsidR="00000000" w:rsidDel="00000000" w:rsidP="00000000" w:rsidRDefault="00000000" w:rsidRPr="00000000" w14:paraId="00000083">
            <w:pPr>
              <w:jc w:val="both"/>
              <w:rPr>
                <w:sz w:val="20"/>
                <w:szCs w:val="20"/>
              </w:rPr>
            </w:pPr>
            <w:r w:rsidDel="00000000" w:rsidR="00000000" w:rsidRPr="00000000">
              <w:rPr>
                <w:sz w:val="20"/>
                <w:szCs w:val="20"/>
                <w:rtl w:val="0"/>
              </w:rPr>
              <w:t xml:space="preserve">- Análisis de las necesidades de aprendizaje de estudiantes en el nuevo centro de práctica.</w:t>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 Desarrollo del marco conceptual del proyecto: revisión de fuentes bibliográficas, escritura del marco teórico.</w:t>
            </w:r>
          </w:p>
        </w:tc>
        <w:tc>
          <w:tcPr>
            <w:vAlign w:val="top"/>
          </w:tcPr>
          <w:p w:rsidR="00000000" w:rsidDel="00000000" w:rsidP="00000000" w:rsidRDefault="00000000" w:rsidRPr="00000000" w14:paraId="00000085">
            <w:pPr>
              <w:shd w:fill="ffffff" w:val="clear"/>
              <w:spacing w:after="0" w:line="276" w:lineRule="auto"/>
              <w:jc w:val="both"/>
              <w:rPr/>
            </w:pPr>
            <w:r w:rsidDel="00000000" w:rsidR="00000000" w:rsidRPr="00000000">
              <w:rPr>
                <w:rtl w:val="0"/>
              </w:rPr>
              <w:t xml:space="preserve">2. Evalúa, analiza y comunica sistemáticamente el progreso de los estudiantes en base a evidencias, y utiliza los datos para mejorar el proceso de enseñanza-aprendizaje.</w:t>
            </w:r>
          </w:p>
          <w:p w:rsidR="00000000" w:rsidDel="00000000" w:rsidP="00000000" w:rsidRDefault="00000000" w:rsidRPr="00000000" w14:paraId="00000086">
            <w:pPr>
              <w:shd w:fill="ffffff" w:val="clear"/>
              <w:spacing w:after="0" w:line="276" w:lineRule="auto"/>
              <w:jc w:val="both"/>
              <w:rPr/>
            </w:pPr>
            <w:r w:rsidDel="00000000" w:rsidR="00000000" w:rsidRPr="00000000">
              <w:rPr>
                <w:rtl w:val="0"/>
              </w:rPr>
            </w:r>
          </w:p>
          <w:p w:rsidR="00000000" w:rsidDel="00000000" w:rsidP="00000000" w:rsidRDefault="00000000" w:rsidRPr="00000000" w14:paraId="00000087">
            <w:pPr>
              <w:shd w:fill="ffffff" w:val="clear"/>
              <w:spacing w:after="0" w:line="276"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5. Demuestra profesionalismo en su quehacer docente, en beneficio del aprendizaje de los estudiantes.</w:t>
            </w:r>
            <w:r w:rsidDel="00000000" w:rsidR="00000000" w:rsidRPr="00000000">
              <w:rPr>
                <w:rtl w:val="0"/>
              </w:rPr>
            </w:r>
          </w:p>
        </w:tc>
        <w:tc>
          <w:tcPr>
            <w:vAlign w:val="top"/>
          </w:tcPr>
          <w:p w:rsidR="00000000" w:rsidDel="00000000" w:rsidP="00000000" w:rsidRDefault="00000000" w:rsidRPr="00000000" w14:paraId="00000088">
            <w:pPr>
              <w:ind w:left="0" w:firstLine="0"/>
              <w:jc w:val="both"/>
              <w:rPr>
                <w:color w:val="404040"/>
              </w:rPr>
            </w:pPr>
            <w:r w:rsidDel="00000000" w:rsidR="00000000" w:rsidRPr="00000000">
              <w:rPr>
                <w:color w:val="404040"/>
                <w:rtl w:val="0"/>
              </w:rPr>
              <w:t xml:space="preserve">Ajustar el proyecto realizado en cursos “Habilidades de Investigación”, evaluando la pertinencia de éste a las necesidades de aprendizaje de los estudiantes en el nuevo contexto de práctica. </w:t>
            </w:r>
          </w:p>
          <w:p w:rsidR="00000000" w:rsidDel="00000000" w:rsidP="00000000" w:rsidRDefault="00000000" w:rsidRPr="00000000" w14:paraId="00000089">
            <w:pPr>
              <w:ind w:left="0" w:firstLine="0"/>
              <w:jc w:val="both"/>
              <w:rPr>
                <w:color w:val="404040"/>
              </w:rPr>
            </w:pPr>
            <w:r w:rsidDel="00000000" w:rsidR="00000000" w:rsidRPr="00000000">
              <w:rPr>
                <w:color w:val="404040"/>
                <w:rtl w:val="0"/>
              </w:rPr>
              <w:t xml:space="preserve">Desarrollar un marco teórico relacionado a la problemática planteada en el proyecto de investigación.</w:t>
            </w:r>
          </w:p>
          <w:p w:rsidR="00000000" w:rsidDel="00000000" w:rsidP="00000000" w:rsidRDefault="00000000" w:rsidRPr="00000000" w14:paraId="0000008A">
            <w:pPr>
              <w:spacing w:after="0" w:line="240" w:lineRule="auto"/>
              <w:ind w:left="0" w:firstLine="0"/>
              <w:jc w:val="both"/>
              <w:rPr>
                <w:color w:val="404040"/>
              </w:rPr>
            </w:pPr>
            <w:r w:rsidDel="00000000" w:rsidR="00000000" w:rsidRPr="00000000">
              <w:rPr>
                <w:color w:val="404040"/>
                <w:rtl w:val="0"/>
              </w:rPr>
              <w:t xml:space="preserve">Ajustar e implementar in</w:t>
            </w:r>
            <w:r w:rsidDel="00000000" w:rsidR="00000000" w:rsidRPr="00000000">
              <w:rPr>
                <w:color w:val="404040"/>
                <w:rtl w:val="0"/>
              </w:rPr>
              <w:t xml:space="preserve">strumentos de recolección de información de las necesidades de aprendizaje de los estudiantes que consideran la interacción entre alumnos y sus características.</w:t>
            </w:r>
            <w:r w:rsidDel="00000000" w:rsidR="00000000" w:rsidRPr="00000000">
              <w:rPr>
                <w:rtl w:val="0"/>
              </w:rPr>
            </w:r>
          </w:p>
        </w:tc>
      </w:tr>
      <w:tr>
        <w:trPr>
          <w:trHeight w:val="992" w:hRule="atLeast"/>
        </w:trPr>
        <w:tc>
          <w:tcPr>
            <w:vAlign w:val="top"/>
          </w:tcPr>
          <w:p w:rsidR="00000000" w:rsidDel="00000000" w:rsidP="00000000" w:rsidRDefault="00000000" w:rsidRPr="00000000" w14:paraId="0000008B">
            <w:pPr>
              <w:jc w:val="both"/>
              <w:rPr>
                <w:b w:val="0"/>
                <w:vertAlign w:val="baseline"/>
              </w:rPr>
            </w:pPr>
            <w:r w:rsidDel="00000000" w:rsidR="00000000" w:rsidRPr="00000000">
              <w:rPr>
                <w:b w:val="1"/>
                <w:vertAlign w:val="baseline"/>
                <w:rtl w:val="0"/>
              </w:rPr>
              <w:t xml:space="preserve">UNIDAD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8C">
            <w:pPr>
              <w:jc w:val="both"/>
              <w:rPr>
                <w:b w:val="0"/>
                <w:vertAlign w:val="baseline"/>
              </w:rPr>
            </w:pPr>
            <w:r w:rsidDel="00000000" w:rsidR="00000000" w:rsidRPr="00000000">
              <w:rPr>
                <w:b w:val="1"/>
                <w:rtl w:val="0"/>
              </w:rPr>
              <w:t xml:space="preserve">RECOGIENDO Y ANALIZANDO DATOS DE APRENDIZAJE</w:t>
            </w:r>
            <w:r w:rsidDel="00000000" w:rsidR="00000000" w:rsidRPr="00000000">
              <w:rPr>
                <w:rtl w:val="0"/>
              </w:rPr>
            </w:r>
          </w:p>
          <w:p w:rsidR="00000000" w:rsidDel="00000000" w:rsidP="00000000" w:rsidRDefault="00000000" w:rsidRPr="00000000" w14:paraId="0000008D">
            <w:pPr>
              <w:jc w:val="both"/>
              <w:rPr>
                <w:sz w:val="20"/>
                <w:szCs w:val="20"/>
              </w:rPr>
            </w:pPr>
            <w:r w:rsidDel="00000000" w:rsidR="00000000" w:rsidRPr="00000000">
              <w:rPr>
                <w:sz w:val="20"/>
                <w:szCs w:val="20"/>
                <w:vertAlign w:val="baseline"/>
                <w:rtl w:val="0"/>
              </w:rPr>
              <w:t xml:space="preserve">- </w:t>
            </w:r>
            <w:r w:rsidDel="00000000" w:rsidR="00000000" w:rsidRPr="00000000">
              <w:rPr>
                <w:sz w:val="20"/>
                <w:szCs w:val="20"/>
                <w:rtl w:val="0"/>
              </w:rPr>
              <w:t xml:space="preserve">Características generales de los principales instrumentos de recolección de datos, útiles para la investigación de aula.</w:t>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 Ajuste y/o construcción de los instrumentos de recolección de datos. </w:t>
            </w:r>
          </w:p>
          <w:p w:rsidR="00000000" w:rsidDel="00000000" w:rsidP="00000000" w:rsidRDefault="00000000" w:rsidRPr="00000000" w14:paraId="0000008F">
            <w:pPr>
              <w:jc w:val="both"/>
              <w:rPr>
                <w:sz w:val="20"/>
                <w:szCs w:val="20"/>
              </w:rPr>
            </w:pPr>
            <w:r w:rsidDel="00000000" w:rsidR="00000000" w:rsidRPr="00000000">
              <w:rPr>
                <w:sz w:val="20"/>
                <w:szCs w:val="20"/>
                <w:rtl w:val="0"/>
              </w:rPr>
              <w:t xml:space="preserve">- Consejos prácticos para la aplicación de instrumentos de evaluación: infraestructura, materiales, uso de cámaras, etc.</w:t>
            </w:r>
          </w:p>
          <w:p w:rsidR="00000000" w:rsidDel="00000000" w:rsidP="00000000" w:rsidRDefault="00000000" w:rsidRPr="00000000" w14:paraId="00000090">
            <w:pPr>
              <w:jc w:val="both"/>
              <w:rPr>
                <w:sz w:val="20"/>
                <w:szCs w:val="20"/>
              </w:rPr>
            </w:pPr>
            <w:r w:rsidDel="00000000" w:rsidR="00000000" w:rsidRPr="00000000">
              <w:rPr>
                <w:sz w:val="20"/>
                <w:szCs w:val="20"/>
                <w:rtl w:val="0"/>
              </w:rPr>
              <w:t xml:space="preserve">- Nociones básicas de Microsoft Excel para construcción de matrices cualitativas de datos: combinación de celdas, ajuste de texto, etc.</w:t>
            </w:r>
          </w:p>
          <w:p w:rsidR="00000000" w:rsidDel="00000000" w:rsidP="00000000" w:rsidRDefault="00000000" w:rsidRPr="00000000" w14:paraId="00000091">
            <w:pPr>
              <w:jc w:val="both"/>
              <w:rPr>
                <w:sz w:val="20"/>
                <w:szCs w:val="20"/>
              </w:rPr>
            </w:pPr>
            <w:r w:rsidDel="00000000" w:rsidR="00000000" w:rsidRPr="00000000">
              <w:rPr>
                <w:sz w:val="20"/>
                <w:szCs w:val="20"/>
                <w:rtl w:val="0"/>
              </w:rPr>
              <w:t xml:space="preserve">- Características de las matrices cualitativas de datos: dónde ubicar los casos y las variables o dimensiones, uso de textualidades, resumen de ideas.</w:t>
            </w:r>
          </w:p>
          <w:p w:rsidR="00000000" w:rsidDel="00000000" w:rsidP="00000000" w:rsidRDefault="00000000" w:rsidRPr="00000000" w14:paraId="00000092">
            <w:pPr>
              <w:jc w:val="both"/>
              <w:rPr>
                <w:sz w:val="20"/>
                <w:szCs w:val="20"/>
                <w:vertAlign w:val="baseline"/>
              </w:rPr>
            </w:pPr>
            <w:r w:rsidDel="00000000" w:rsidR="00000000" w:rsidRPr="00000000">
              <w:rPr>
                <w:sz w:val="20"/>
                <w:szCs w:val="20"/>
                <w:rtl w:val="0"/>
              </w:rPr>
              <w:t xml:space="preserve">- Características de las bases de datos cuantitativos: noción de variable, digitación de datos, uso de tablas dinámicas y gráficos de Microsoft Excel. </w:t>
            </w: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ffffff" w:val="clear"/>
              <w:spacing w:after="16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Evalúa, analiza y comunica sistemáticamente el progreso de los estudiantes en base a evidencias, y utiliza los datos para mejorar el proceso de enseñanza-aprendizaje.</w:t>
            </w:r>
            <w:r w:rsidDel="00000000" w:rsidR="00000000" w:rsidRPr="00000000">
              <w:rPr>
                <w:rtl w:val="0"/>
              </w:rPr>
            </w:r>
          </w:p>
        </w:tc>
        <w:tc>
          <w:tcPr>
            <w:vAlign w:val="top"/>
          </w:tcPr>
          <w:p w:rsidR="00000000" w:rsidDel="00000000" w:rsidP="00000000" w:rsidRDefault="00000000" w:rsidRPr="00000000" w14:paraId="00000094">
            <w:pPr>
              <w:ind w:left="0" w:firstLine="0"/>
              <w:rPr>
                <w:color w:val="404040"/>
                <w:vertAlign w:val="baseline"/>
              </w:rPr>
            </w:pPr>
            <w:r w:rsidDel="00000000" w:rsidR="00000000" w:rsidRPr="00000000">
              <w:rPr>
                <w:color w:val="404040"/>
                <w:vertAlign w:val="baseline"/>
                <w:rtl w:val="0"/>
              </w:rPr>
              <w:t xml:space="preserve">Recolec</w:t>
            </w:r>
            <w:r w:rsidDel="00000000" w:rsidR="00000000" w:rsidRPr="00000000">
              <w:rPr>
                <w:color w:val="404040"/>
                <w:rtl w:val="0"/>
              </w:rPr>
              <w:t xml:space="preserve">tar </w:t>
            </w:r>
            <w:r w:rsidDel="00000000" w:rsidR="00000000" w:rsidRPr="00000000">
              <w:rPr>
                <w:color w:val="404040"/>
                <w:vertAlign w:val="baseline"/>
                <w:rtl w:val="0"/>
              </w:rPr>
              <w:t xml:space="preserve">datos cualitativos y/o cuantitativos sobre los aprendizajes de los estudiantes utilizando diversos instrumentos de evaluación (2.1).</w:t>
            </w:r>
          </w:p>
          <w:p w:rsidR="00000000" w:rsidDel="00000000" w:rsidP="00000000" w:rsidRDefault="00000000" w:rsidRPr="00000000" w14:paraId="00000095">
            <w:pPr>
              <w:ind w:left="0" w:firstLine="0"/>
              <w:jc w:val="both"/>
              <w:rPr>
                <w:color w:val="404040"/>
                <w:vertAlign w:val="baseline"/>
              </w:rPr>
            </w:pPr>
            <w:r w:rsidDel="00000000" w:rsidR="00000000" w:rsidRPr="00000000">
              <w:rPr>
                <w:color w:val="404040"/>
                <w:vertAlign w:val="baseline"/>
                <w:rtl w:val="0"/>
              </w:rPr>
              <w:t xml:space="preserve">Sistematiza</w:t>
            </w:r>
            <w:r w:rsidDel="00000000" w:rsidR="00000000" w:rsidRPr="00000000">
              <w:rPr>
                <w:color w:val="404040"/>
                <w:rtl w:val="0"/>
              </w:rPr>
              <w:t xml:space="preserve">r</w:t>
            </w:r>
            <w:r w:rsidDel="00000000" w:rsidR="00000000" w:rsidRPr="00000000">
              <w:rPr>
                <w:color w:val="404040"/>
                <w:vertAlign w:val="baseline"/>
                <w:rtl w:val="0"/>
              </w:rPr>
              <w:t xml:space="preserve"> datos cualitativos y/o cuantitativos sobre los aprendizajes de los estudiantes, utilizando herramientas metodológicas y tecnológicas, incluyendo programas de gestión de base de datos tales como Microsoft Excel (2.1).</w:t>
            </w:r>
          </w:p>
        </w:tc>
      </w:tr>
      <w:tr>
        <w:trPr>
          <w:trHeight w:val="2680" w:hRule="atLeast"/>
        </w:trPr>
        <w:tc>
          <w:tcPr>
            <w:vMerge w:val="restart"/>
            <w:vAlign w:val="top"/>
          </w:tcPr>
          <w:p w:rsidR="00000000" w:rsidDel="00000000" w:rsidP="00000000" w:rsidRDefault="00000000" w:rsidRPr="00000000" w14:paraId="00000096">
            <w:pPr>
              <w:spacing w:after="0" w:lineRule="auto"/>
              <w:jc w:val="both"/>
              <w:rPr>
                <w:b w:val="0"/>
                <w:vertAlign w:val="baseline"/>
              </w:rPr>
            </w:pPr>
            <w:r w:rsidDel="00000000" w:rsidR="00000000" w:rsidRPr="00000000">
              <w:rPr>
                <w:b w:val="1"/>
                <w:vertAlign w:val="baseline"/>
                <w:rtl w:val="0"/>
              </w:rPr>
              <w:t xml:space="preserve">UNIDAD  </w:t>
            </w:r>
            <w:r w:rsidDel="00000000" w:rsidR="00000000" w:rsidRPr="00000000">
              <w:rPr>
                <w:b w:val="1"/>
                <w:rtl w:val="0"/>
              </w:rPr>
              <w:t xml:space="preserve">3</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97">
            <w:pPr>
              <w:spacing w:after="0" w:lineRule="auto"/>
              <w:jc w:val="both"/>
              <w:rPr>
                <w:b w:val="0"/>
                <w:sz w:val="28"/>
                <w:szCs w:val="28"/>
                <w:vertAlign w:val="baseline"/>
              </w:rPr>
            </w:pPr>
            <w:r w:rsidDel="00000000" w:rsidR="00000000" w:rsidRPr="00000000">
              <w:rPr>
                <w:b w:val="1"/>
                <w:vertAlign w:val="baseline"/>
                <w:rtl w:val="0"/>
              </w:rPr>
              <w:t xml:space="preserve">ANALIZANDO LA PROPIA PRÁCTICA PEDAGÓGICA</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98">
            <w:pPr>
              <w:jc w:val="both"/>
              <w:rPr>
                <w:sz w:val="20"/>
                <w:szCs w:val="20"/>
                <w:vertAlign w:val="baseline"/>
              </w:rPr>
            </w:pPr>
            <w:r w:rsidDel="00000000" w:rsidR="00000000" w:rsidRPr="00000000">
              <w:rPr>
                <w:sz w:val="20"/>
                <w:szCs w:val="20"/>
                <w:vertAlign w:val="baseline"/>
                <w:rtl w:val="0"/>
              </w:rPr>
              <w:t xml:space="preserve">- Ejemplos de afirmaciones en base a datos cuantitativos.</w:t>
            </w:r>
          </w:p>
          <w:p w:rsidR="00000000" w:rsidDel="00000000" w:rsidP="00000000" w:rsidRDefault="00000000" w:rsidRPr="00000000" w14:paraId="00000099">
            <w:pPr>
              <w:jc w:val="both"/>
              <w:rPr>
                <w:sz w:val="20"/>
                <w:szCs w:val="20"/>
                <w:vertAlign w:val="baseline"/>
              </w:rPr>
            </w:pPr>
            <w:r w:rsidDel="00000000" w:rsidR="00000000" w:rsidRPr="00000000">
              <w:rPr>
                <w:sz w:val="20"/>
                <w:szCs w:val="20"/>
                <w:vertAlign w:val="baseline"/>
                <w:rtl w:val="0"/>
              </w:rPr>
              <w:t xml:space="preserve">- Ejemplos de afirmaciones en base a datos cualitativos.</w:t>
            </w:r>
          </w:p>
          <w:p w:rsidR="00000000" w:rsidDel="00000000" w:rsidP="00000000" w:rsidRDefault="00000000" w:rsidRPr="00000000" w14:paraId="0000009A">
            <w:pPr>
              <w:jc w:val="both"/>
              <w:rPr>
                <w:sz w:val="20"/>
                <w:szCs w:val="20"/>
                <w:vertAlign w:val="baseline"/>
              </w:rPr>
            </w:pPr>
            <w:r w:rsidDel="00000000" w:rsidR="00000000" w:rsidRPr="00000000">
              <w:rPr>
                <w:sz w:val="20"/>
                <w:szCs w:val="20"/>
                <w:vertAlign w:val="baseline"/>
                <w:rtl w:val="0"/>
              </w:rPr>
              <w:t xml:space="preserve">- Nociones básicas de Microsoft Excel para construcción de tablas dinámicas y gráficos.</w:t>
            </w:r>
          </w:p>
          <w:p w:rsidR="00000000" w:rsidDel="00000000" w:rsidP="00000000" w:rsidRDefault="00000000" w:rsidRPr="00000000" w14:paraId="0000009B">
            <w:pPr>
              <w:jc w:val="both"/>
              <w:rPr>
                <w:sz w:val="20"/>
                <w:szCs w:val="20"/>
                <w:vertAlign w:val="baseline"/>
              </w:rPr>
            </w:pPr>
            <w:r w:rsidDel="00000000" w:rsidR="00000000" w:rsidRPr="00000000">
              <w:rPr>
                <w:sz w:val="20"/>
                <w:szCs w:val="20"/>
                <w:vertAlign w:val="baseline"/>
                <w:rtl w:val="0"/>
              </w:rPr>
              <w:t xml:space="preserve">- Nociones generales de análisis descriptivo de datos cuantitativos.</w:t>
            </w:r>
          </w:p>
          <w:p w:rsidR="00000000" w:rsidDel="00000000" w:rsidP="00000000" w:rsidRDefault="00000000" w:rsidRPr="00000000" w14:paraId="0000009C">
            <w:pPr>
              <w:jc w:val="both"/>
              <w:rPr>
                <w:sz w:val="20"/>
                <w:szCs w:val="20"/>
                <w:vertAlign w:val="baseline"/>
              </w:rPr>
            </w:pPr>
            <w:r w:rsidDel="00000000" w:rsidR="00000000" w:rsidRPr="00000000">
              <w:rPr>
                <w:sz w:val="20"/>
                <w:szCs w:val="20"/>
                <w:vertAlign w:val="baseline"/>
                <w:rtl w:val="0"/>
              </w:rPr>
              <w:t xml:space="preserve">- Nociones generales de análisis de observaciones de aula.</w:t>
            </w:r>
          </w:p>
          <w:p w:rsidR="00000000" w:rsidDel="00000000" w:rsidP="00000000" w:rsidRDefault="00000000" w:rsidRPr="00000000" w14:paraId="0000009D">
            <w:pPr>
              <w:jc w:val="both"/>
              <w:rPr>
                <w:sz w:val="20"/>
                <w:szCs w:val="20"/>
              </w:rPr>
            </w:pPr>
            <w:r w:rsidDel="00000000" w:rsidR="00000000" w:rsidRPr="00000000">
              <w:rPr>
                <w:sz w:val="20"/>
                <w:szCs w:val="20"/>
                <w:rtl w:val="0"/>
              </w:rPr>
              <w:t xml:space="preserve">- Análisis y reflexión de la propia práctica docente.</w:t>
            </w:r>
          </w:p>
        </w:tc>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Evalúa, analiza y comunica sistemáticamente el progreso de los estudiantes en base a evidencias, y utiliza los datos para mejorar el proceso de enseñanza-aprendizaje.</w:t>
            </w:r>
            <w:r w:rsidDel="00000000" w:rsidR="00000000" w:rsidRPr="00000000">
              <w:rPr>
                <w:rtl w:val="0"/>
              </w:rPr>
            </w:r>
          </w:p>
        </w:tc>
        <w:tc>
          <w:tcPr>
            <w:vAlign w:val="top"/>
          </w:tcPr>
          <w:p w:rsidR="00000000" w:rsidDel="00000000" w:rsidP="00000000" w:rsidRDefault="00000000" w:rsidRPr="00000000" w14:paraId="0000009F">
            <w:pPr>
              <w:ind w:left="0" w:firstLine="0"/>
              <w:jc w:val="both"/>
              <w:rPr>
                <w:vertAlign w:val="baseline"/>
              </w:rPr>
            </w:pPr>
            <w:r w:rsidDel="00000000" w:rsidR="00000000" w:rsidRPr="00000000">
              <w:rPr>
                <w:color w:val="404040"/>
                <w:vertAlign w:val="baseline"/>
                <w:rtl w:val="0"/>
              </w:rPr>
              <w:t xml:space="preserve">Analizar los datos de aprendizaje en base a lenguaje conceptual, conectando los hallazgos con los conceptos y discusiones de la literatura especializada</w:t>
            </w:r>
            <w:r w:rsidDel="00000000" w:rsidR="00000000" w:rsidRPr="00000000">
              <w:rPr>
                <w:vertAlign w:val="baseline"/>
                <w:rtl w:val="0"/>
              </w:rPr>
              <w:t xml:space="preserve"> (2.2)</w:t>
            </w:r>
          </w:p>
          <w:p w:rsidR="00000000" w:rsidDel="00000000" w:rsidP="00000000" w:rsidRDefault="00000000" w:rsidRPr="00000000" w14:paraId="000000A0">
            <w:pPr>
              <w:jc w:val="both"/>
              <w:rPr>
                <w:vertAlign w:val="baseline"/>
              </w:rPr>
            </w:pPr>
            <w:r w:rsidDel="00000000" w:rsidR="00000000" w:rsidRPr="00000000">
              <w:rPr>
                <w:rtl w:val="0"/>
              </w:rPr>
            </w:r>
          </w:p>
        </w:tc>
      </w:tr>
      <w:tr>
        <w:trPr>
          <w:trHeight w:val="1650" w:hRule="atLeast"/>
        </w:trPr>
        <w:tc>
          <w:tcPr>
            <w:vMerge w:val="continue"/>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Demuestra profesionalismo en su quehacer docente, en beneficio del aprendizaje de los estudiantes.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ind w:left="0" w:firstLine="0"/>
              <w:jc w:val="both"/>
              <w:rPr>
                <w:color w:val="404040"/>
              </w:rPr>
            </w:pPr>
            <w:r w:rsidDel="00000000" w:rsidR="00000000" w:rsidRPr="00000000">
              <w:rPr>
                <w:color w:val="404040"/>
                <w:rtl w:val="0"/>
              </w:rPr>
              <w:t xml:space="preserve">Analizar la evidencia empírica recolectada sobre su quehacer, conectándola con los conceptos clave de la literatura especializada, mejorando continuamente su desempeño profesional (5.2). </w:t>
            </w:r>
          </w:p>
          <w:p w:rsidR="00000000" w:rsidDel="00000000" w:rsidP="00000000" w:rsidRDefault="00000000" w:rsidRPr="00000000" w14:paraId="000000A5">
            <w:pPr>
              <w:ind w:lef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color w:val="404040"/>
                <w:rtl w:val="0"/>
              </w:rPr>
              <w:t xml:space="preserve">Analizar su práctica pedagógica para asegurar un acceso equitativo de los estudiantes a oportunidades de aprendizaje, en base al análisis de los datos sobre sus procesos educativos y a los resultados de su proyecto de investigación (5.2).</w:t>
            </w:r>
            <w:r w:rsidDel="00000000" w:rsidR="00000000" w:rsidRPr="00000000">
              <w:rPr>
                <w:rtl w:val="0"/>
              </w:rPr>
            </w:r>
          </w:p>
        </w:tc>
      </w:tr>
    </w:tbl>
    <w:p w:rsidR="00000000" w:rsidDel="00000000" w:rsidP="00000000" w:rsidRDefault="00000000" w:rsidRPr="00000000" w14:paraId="000000A6">
      <w:pPr>
        <w:jc w:val="both"/>
        <w:rPr>
          <w:b w:val="0"/>
          <w:vertAlign w:val="baseline"/>
        </w:rPr>
      </w:pPr>
      <w:r w:rsidDel="00000000" w:rsidR="00000000" w:rsidRPr="00000000">
        <w:rPr>
          <w:rtl w:val="0"/>
        </w:rPr>
      </w:r>
    </w:p>
    <w:p w:rsidR="00000000" w:rsidDel="00000000" w:rsidP="00000000" w:rsidRDefault="00000000" w:rsidRPr="00000000" w14:paraId="000000A7">
      <w:pPr>
        <w:jc w:val="both"/>
        <w:rPr>
          <w:b w:val="0"/>
          <w:vertAlign w:val="baseline"/>
        </w:rPr>
      </w:pPr>
      <w:r w:rsidDel="00000000" w:rsidR="00000000" w:rsidRPr="00000000">
        <w:rPr>
          <w:b w:val="1"/>
          <w:vertAlign w:val="baseline"/>
          <w:rtl w:val="0"/>
        </w:rPr>
        <w:t xml:space="preserve">E. Estrategias de Enseñanza</w:t>
      </w:r>
      <w:r w:rsidDel="00000000" w:rsidR="00000000" w:rsidRPr="00000000">
        <w:rPr>
          <w:rtl w:val="0"/>
        </w:rPr>
      </w:r>
    </w:p>
    <w:p w:rsidR="00000000" w:rsidDel="00000000" w:rsidP="00000000" w:rsidRDefault="00000000" w:rsidRPr="00000000" w14:paraId="000000A8">
      <w:pPr>
        <w:jc w:val="both"/>
        <w:rPr>
          <w:vertAlign w:val="baseline"/>
        </w:rPr>
      </w:pPr>
      <w:r w:rsidDel="00000000" w:rsidR="00000000" w:rsidRPr="00000000">
        <w:rPr>
          <w:vertAlign w:val="baseline"/>
          <w:rtl w:val="0"/>
        </w:rPr>
        <w:t xml:space="preserve">Este curso tiene una modalidad de taller. Así, salvo momentos puntuales del semestre en donde se harán clases con todo el grupo, en general la dinámica del curso consta de reuniones con las duplas de investigación, o grupos reducidos, para discutir sus avances del trabajo, y resolver dudas. En este marco, y entendiendo que el proceso individual de investigación es el eje central de ambos cursos, la metodología de éste parte de una premisa fundamental: el entendimiento del proceso de investigación como un proceso autónomo del estudiante. En concreto, la metodología del curso consta de:</w:t>
      </w:r>
    </w:p>
    <w:p w:rsidR="00000000" w:rsidDel="00000000" w:rsidP="00000000" w:rsidRDefault="00000000" w:rsidRPr="00000000" w14:paraId="000000A9">
      <w:pPr>
        <w:numPr>
          <w:ilvl w:val="0"/>
          <w:numId w:val="7"/>
        </w:numPr>
        <w:spacing w:after="0" w:line="360" w:lineRule="auto"/>
        <w:ind w:left="720" w:hanging="360"/>
        <w:jc w:val="both"/>
        <w:rPr>
          <w:vertAlign w:val="baseline"/>
        </w:rPr>
      </w:pPr>
      <w:r w:rsidDel="00000000" w:rsidR="00000000" w:rsidRPr="00000000">
        <w:rPr>
          <w:vertAlign w:val="baseline"/>
          <w:rtl w:val="0"/>
        </w:rPr>
        <w:t xml:space="preserve">Constante diálogo y discusión sobre los avances de los estudiantes en sus investigaciones.</w:t>
      </w:r>
    </w:p>
    <w:p w:rsidR="00000000" w:rsidDel="00000000" w:rsidP="00000000" w:rsidRDefault="00000000" w:rsidRPr="00000000" w14:paraId="000000AA">
      <w:pPr>
        <w:numPr>
          <w:ilvl w:val="0"/>
          <w:numId w:val="7"/>
        </w:numPr>
        <w:spacing w:after="0" w:line="360" w:lineRule="auto"/>
        <w:ind w:left="720" w:hanging="360"/>
        <w:jc w:val="both"/>
        <w:rPr>
          <w:vertAlign w:val="baseline"/>
        </w:rPr>
      </w:pPr>
      <w:r w:rsidDel="00000000" w:rsidR="00000000" w:rsidRPr="00000000">
        <w:rPr>
          <w:vertAlign w:val="baseline"/>
          <w:rtl w:val="0"/>
        </w:rPr>
        <w:t xml:space="preserve">La realización de un informe de investigación durante todo el curso, que toma como base la propuesta construida en el curso de Habilidades de Investigación. La construcción de este informe, realizado en duplas, es el centro del curso.</w:t>
      </w:r>
    </w:p>
    <w:p w:rsidR="00000000" w:rsidDel="00000000" w:rsidP="00000000" w:rsidRDefault="00000000" w:rsidRPr="00000000" w14:paraId="000000AB">
      <w:pPr>
        <w:numPr>
          <w:ilvl w:val="0"/>
          <w:numId w:val="7"/>
        </w:numPr>
        <w:spacing w:after="0" w:line="360" w:lineRule="auto"/>
        <w:ind w:left="720" w:hanging="360"/>
        <w:jc w:val="both"/>
        <w:rPr>
          <w:vertAlign w:val="baseline"/>
        </w:rPr>
      </w:pPr>
      <w:r w:rsidDel="00000000" w:rsidR="00000000" w:rsidRPr="00000000">
        <w:rPr>
          <w:vertAlign w:val="baseline"/>
          <w:rtl w:val="0"/>
        </w:rPr>
        <w:t xml:space="preserve">Proceso de indagación constante de los estudiantes en bases de datos bibliográficas, bibliotecas, y consultas con expertos, entre otros aspectos que puedan apoyar la recolección de información para la construcción de la investigación.</w:t>
      </w:r>
    </w:p>
    <w:p w:rsidR="00000000" w:rsidDel="00000000" w:rsidP="00000000" w:rsidRDefault="00000000" w:rsidRPr="00000000" w14:paraId="000000AC">
      <w:pPr>
        <w:numPr>
          <w:ilvl w:val="0"/>
          <w:numId w:val="7"/>
        </w:numPr>
        <w:spacing w:after="0" w:line="360" w:lineRule="auto"/>
        <w:ind w:left="720" w:hanging="360"/>
        <w:jc w:val="both"/>
        <w:rPr>
          <w:vertAlign w:val="baseline"/>
        </w:rPr>
      </w:pPr>
      <w:r w:rsidDel="00000000" w:rsidR="00000000" w:rsidRPr="00000000">
        <w:rPr>
          <w:vertAlign w:val="baseline"/>
          <w:rtl w:val="0"/>
        </w:rPr>
        <w:t xml:space="preserve">Aplicación en terreno de los instrumentos de evaluación diseñados.</w:t>
      </w:r>
    </w:p>
    <w:p w:rsidR="00000000" w:rsidDel="00000000" w:rsidP="00000000" w:rsidRDefault="00000000" w:rsidRPr="00000000" w14:paraId="000000AD">
      <w:pPr>
        <w:numPr>
          <w:ilvl w:val="0"/>
          <w:numId w:val="7"/>
        </w:numPr>
        <w:spacing w:after="0" w:line="360" w:lineRule="auto"/>
        <w:ind w:left="720" w:hanging="360"/>
        <w:jc w:val="both"/>
        <w:rPr>
          <w:u w:val="none"/>
        </w:rPr>
      </w:pPr>
      <w:r w:rsidDel="00000000" w:rsidR="00000000" w:rsidRPr="00000000">
        <w:rPr>
          <w:rtl w:val="0"/>
        </w:rPr>
        <w:t xml:space="preserve">Análisis continuo del proceso investigativo y de la propia práctica docente.</w:t>
      </w:r>
    </w:p>
    <w:p w:rsidR="00000000" w:rsidDel="00000000" w:rsidP="00000000" w:rsidRDefault="00000000" w:rsidRPr="00000000" w14:paraId="000000AE">
      <w:pPr>
        <w:jc w:val="both"/>
        <w:rPr>
          <w:b w:val="0"/>
          <w:vertAlign w:val="baseline"/>
        </w:rPr>
      </w:pPr>
      <w:r w:rsidDel="00000000" w:rsidR="00000000" w:rsidRPr="00000000">
        <w:rPr>
          <w:rtl w:val="0"/>
        </w:rPr>
      </w:r>
    </w:p>
    <w:p w:rsidR="00000000" w:rsidDel="00000000" w:rsidP="00000000" w:rsidRDefault="00000000" w:rsidRPr="00000000" w14:paraId="000000AF">
      <w:pPr>
        <w:jc w:val="both"/>
        <w:rPr>
          <w:b w:val="0"/>
          <w:vertAlign w:val="baseline"/>
        </w:rPr>
      </w:pPr>
      <w:r w:rsidDel="00000000" w:rsidR="00000000" w:rsidRPr="00000000">
        <w:rPr>
          <w:b w:val="1"/>
          <w:vertAlign w:val="baseline"/>
          <w:rtl w:val="0"/>
        </w:rPr>
        <w:t xml:space="preserve">F. Estrategias de Evaluación </w:t>
      </w:r>
      <w:r w:rsidDel="00000000" w:rsidR="00000000" w:rsidRPr="00000000">
        <w:rPr>
          <w:rtl w:val="0"/>
        </w:rPr>
      </w:r>
    </w:p>
    <w:tbl>
      <w:tblPr>
        <w:tblStyle w:val="Table5"/>
        <w:tblW w:w="7910.0" w:type="dxa"/>
        <w:jc w:val="left"/>
        <w:tblInd w:w="108.0" w:type="dxa"/>
        <w:tblLayout w:type="fixed"/>
        <w:tblLook w:val="0000"/>
      </w:tblPr>
      <w:tblGrid>
        <w:gridCol w:w="7910"/>
        <w:tblGridChange w:id="0">
          <w:tblGrid>
            <w:gridCol w:w="7910"/>
          </w:tblGrid>
        </w:tblGridChange>
      </w:tblGrid>
      <w:tr>
        <w:trPr>
          <w:trHeight w:val="270" w:hRule="atLeast"/>
        </w:trPr>
        <w:tc>
          <w:tcPr>
            <w:tcMar>
              <w:top w:w="80.0" w:type="dxa"/>
              <w:left w:w="80.0" w:type="dxa"/>
              <w:bottom w:w="80.0" w:type="dxa"/>
              <w:right w:w="80.0" w:type="dxa"/>
            </w:tcMar>
            <w:vAlign w:val="center"/>
          </w:tcPr>
          <w:p w:rsidR="00000000" w:rsidDel="00000000" w:rsidP="00000000" w:rsidRDefault="00000000" w:rsidRPr="00000000" w14:paraId="000000B0">
            <w:pPr>
              <w:numPr>
                <w:ilvl w:val="0"/>
                <w:numId w:val="4"/>
              </w:numPr>
              <w:ind w:left="720" w:hanging="360"/>
              <w:rPr>
                <w:color w:val="000000"/>
                <w:vertAlign w:val="baseline"/>
              </w:rPr>
            </w:pPr>
            <w:r w:rsidDel="00000000" w:rsidR="00000000" w:rsidRPr="00000000">
              <w:rPr>
                <w:color w:val="000000"/>
                <w:vertAlign w:val="baseline"/>
                <w:rtl w:val="0"/>
              </w:rPr>
              <w:t xml:space="preserve">Informe 1 de avance de investigación: contiene propuesta mejorada.</w:t>
            </w:r>
          </w:p>
        </w:tc>
      </w:tr>
      <w:tr>
        <w:trPr>
          <w:trHeight w:val="270" w:hRule="atLeast"/>
        </w:trPr>
        <w:tc>
          <w:tcPr>
            <w:tcMar>
              <w:top w:w="80.0" w:type="dxa"/>
              <w:left w:w="80.0" w:type="dxa"/>
              <w:bottom w:w="80.0" w:type="dxa"/>
              <w:right w:w="80.0" w:type="dxa"/>
            </w:tcMar>
            <w:vAlign w:val="top"/>
          </w:tcPr>
          <w:p w:rsidR="00000000" w:rsidDel="00000000" w:rsidP="00000000" w:rsidRDefault="00000000" w:rsidRPr="00000000" w14:paraId="000000B1">
            <w:pPr>
              <w:numPr>
                <w:ilvl w:val="0"/>
                <w:numId w:val="4"/>
              </w:numPr>
              <w:ind w:left="720" w:hanging="360"/>
              <w:rPr>
                <w:color w:val="000000"/>
                <w:vertAlign w:val="baseline"/>
              </w:rPr>
            </w:pPr>
            <w:r w:rsidDel="00000000" w:rsidR="00000000" w:rsidRPr="00000000">
              <w:rPr>
                <w:color w:val="000000"/>
                <w:vertAlign w:val="baseline"/>
                <w:rtl w:val="0"/>
              </w:rPr>
              <w:t xml:space="preserve">Informe de resultados preliminares.</w:t>
            </w:r>
          </w:p>
        </w:tc>
      </w:tr>
      <w:tr>
        <w:trPr>
          <w:trHeight w:val="270" w:hRule="atLeast"/>
        </w:trPr>
        <w:tc>
          <w:tcPr>
            <w:tcMar>
              <w:top w:w="80.0" w:type="dxa"/>
              <w:left w:w="80.0" w:type="dxa"/>
              <w:bottom w:w="80.0" w:type="dxa"/>
              <w:right w:w="80.0" w:type="dxa"/>
            </w:tcMar>
            <w:vAlign w:val="top"/>
          </w:tcPr>
          <w:p w:rsidR="00000000" w:rsidDel="00000000" w:rsidP="00000000" w:rsidRDefault="00000000" w:rsidRPr="00000000" w14:paraId="000000B2">
            <w:pPr>
              <w:numPr>
                <w:ilvl w:val="0"/>
                <w:numId w:val="4"/>
              </w:numPr>
              <w:ind w:left="720" w:hanging="360"/>
              <w:rPr>
                <w:color w:val="000000"/>
                <w:vertAlign w:val="baseline"/>
              </w:rPr>
            </w:pPr>
            <w:r w:rsidDel="00000000" w:rsidR="00000000" w:rsidRPr="00000000">
              <w:rPr>
                <w:color w:val="000000"/>
                <w:vertAlign w:val="baseline"/>
                <w:rtl w:val="0"/>
              </w:rPr>
              <w:t xml:space="preserve">Informe final de investigación.</w:t>
            </w:r>
          </w:p>
        </w:tc>
      </w:tr>
      <w:tr>
        <w:trPr>
          <w:trHeight w:val="35" w:hRule="atLeast"/>
        </w:trPr>
        <w:tc>
          <w:tcPr>
            <w:tcMar>
              <w:top w:w="80.0" w:type="dxa"/>
              <w:left w:w="80.0" w:type="dxa"/>
              <w:bottom w:w="80.0" w:type="dxa"/>
              <w:right w:w="80.0" w:type="dxa"/>
            </w:tcMar>
            <w:vAlign w:val="top"/>
          </w:tcPr>
          <w:p w:rsidR="00000000" w:rsidDel="00000000" w:rsidP="00000000" w:rsidRDefault="00000000" w:rsidRPr="00000000" w14:paraId="000000B3">
            <w:pPr>
              <w:numPr>
                <w:ilvl w:val="0"/>
                <w:numId w:val="4"/>
              </w:numPr>
              <w:ind w:left="720" w:hanging="360"/>
              <w:rPr>
                <w:color w:val="000000"/>
                <w:vertAlign w:val="baseline"/>
              </w:rPr>
            </w:pPr>
            <w:r w:rsidDel="00000000" w:rsidR="00000000" w:rsidRPr="00000000">
              <w:rPr>
                <w:color w:val="000000"/>
                <w:vertAlign w:val="baseline"/>
                <w:rtl w:val="0"/>
              </w:rPr>
              <w:t xml:space="preserve">Presentación oral final de la investigación.</w:t>
            </w:r>
          </w:p>
        </w:tc>
      </w:tr>
      <w:tr>
        <w:trPr>
          <w:trHeight w:val="270" w:hRule="atLeast"/>
        </w:trPr>
        <w:tc>
          <w:tcPr>
            <w:tcMar>
              <w:top w:w="80.0" w:type="dxa"/>
              <w:left w:w="80.0" w:type="dxa"/>
              <w:bottom w:w="80.0" w:type="dxa"/>
              <w:right w:w="80.0" w:type="dxa"/>
            </w:tcMar>
            <w:vAlign w:val="center"/>
          </w:tcPr>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Examen Final.</w:t>
            </w:r>
            <w:r w:rsidDel="00000000" w:rsidR="00000000" w:rsidRPr="00000000">
              <w:rPr>
                <w:rtl w:val="0"/>
              </w:rPr>
            </w:r>
          </w:p>
        </w:tc>
      </w:tr>
    </w:tbl>
    <w:p w:rsidR="00000000" w:rsidDel="00000000" w:rsidP="00000000" w:rsidRDefault="00000000" w:rsidRPr="00000000" w14:paraId="000000B5">
      <w:pPr>
        <w:jc w:val="both"/>
        <w:rPr>
          <w:b w:val="0"/>
          <w:vertAlign w:val="baseline"/>
        </w:rPr>
      </w:pPr>
      <w:r w:rsidDel="00000000" w:rsidR="00000000" w:rsidRPr="00000000">
        <w:rPr>
          <w:rtl w:val="0"/>
        </w:rPr>
      </w:r>
    </w:p>
    <w:p w:rsidR="00000000" w:rsidDel="00000000" w:rsidP="00000000" w:rsidRDefault="00000000" w:rsidRPr="00000000" w14:paraId="000000B6">
      <w:pPr>
        <w:jc w:val="both"/>
        <w:rPr>
          <w:b w:val="0"/>
          <w:vertAlign w:val="baseline"/>
        </w:rPr>
      </w:pPr>
      <w:r w:rsidDel="00000000" w:rsidR="00000000" w:rsidRPr="00000000">
        <w:rPr>
          <w:b w:val="1"/>
          <w:vertAlign w:val="baseline"/>
          <w:rtl w:val="0"/>
        </w:rPr>
        <w:t xml:space="preserve">G. Recursos de Aprendizaje</w:t>
      </w:r>
      <w:r w:rsidDel="00000000" w:rsidR="00000000" w:rsidRPr="00000000">
        <w:rPr>
          <w:rtl w:val="0"/>
        </w:rPr>
      </w:r>
    </w:p>
    <w:p w:rsidR="00000000" w:rsidDel="00000000" w:rsidP="00000000" w:rsidRDefault="00000000" w:rsidRPr="00000000" w14:paraId="000000B7">
      <w:pPr>
        <w:jc w:val="both"/>
        <w:rPr>
          <w:b w:val="0"/>
          <w:vertAlign w:val="baseline"/>
        </w:rPr>
      </w:pPr>
      <w:r w:rsidDel="00000000" w:rsidR="00000000" w:rsidRPr="00000000">
        <w:rPr>
          <w:rtl w:val="0"/>
        </w:rPr>
      </w:r>
    </w:p>
    <w:p w:rsidR="00000000" w:rsidDel="00000000" w:rsidP="00000000" w:rsidRDefault="00000000" w:rsidRPr="00000000" w14:paraId="000000B8">
      <w:pPr>
        <w:spacing w:line="360" w:lineRule="auto"/>
        <w:ind w:left="360" w:hanging="360"/>
        <w:jc w:val="both"/>
        <w:rPr>
          <w:b w:val="0"/>
          <w:vertAlign w:val="baseline"/>
        </w:rPr>
      </w:pPr>
      <w:r w:rsidDel="00000000" w:rsidR="00000000" w:rsidRPr="00000000">
        <w:rPr>
          <w:b w:val="1"/>
          <w:vertAlign w:val="baseline"/>
          <w:rtl w:val="0"/>
        </w:rPr>
        <w:t xml:space="preserve">G.1. Bibliografía Obligatoria</w:t>
      </w:r>
      <w:r w:rsidDel="00000000" w:rsidR="00000000" w:rsidRPr="00000000">
        <w:rPr>
          <w:rtl w:val="0"/>
        </w:rPr>
      </w:r>
    </w:p>
    <w:p w:rsidR="00000000" w:rsidDel="00000000" w:rsidP="00000000" w:rsidRDefault="00000000" w:rsidRPr="00000000" w14:paraId="000000B9">
      <w:pPr>
        <w:numPr>
          <w:ilvl w:val="0"/>
          <w:numId w:val="3"/>
        </w:numPr>
        <w:ind w:left="720" w:hanging="360"/>
        <w:jc w:val="both"/>
        <w:rPr>
          <w:vertAlign w:val="baseline"/>
        </w:rPr>
      </w:pPr>
      <w:r w:rsidDel="00000000" w:rsidR="00000000" w:rsidRPr="00000000">
        <w:rPr>
          <w:vertAlign w:val="baseline"/>
          <w:rtl w:val="0"/>
        </w:rPr>
        <w:t xml:space="preserve">Babbie, E. (1999). Fundamentos de la investigación social. México, D.F.: Thomson.</w:t>
      </w:r>
    </w:p>
    <w:p w:rsidR="00000000" w:rsidDel="00000000" w:rsidP="00000000" w:rsidRDefault="00000000" w:rsidRPr="00000000" w14:paraId="000000BA">
      <w:pPr>
        <w:numPr>
          <w:ilvl w:val="0"/>
          <w:numId w:val="3"/>
        </w:numPr>
        <w:ind w:left="720" w:hanging="360"/>
        <w:jc w:val="both"/>
        <w:rPr>
          <w:vertAlign w:val="baseline"/>
        </w:rPr>
      </w:pPr>
      <w:r w:rsidDel="00000000" w:rsidR="00000000" w:rsidRPr="00000000">
        <w:rPr>
          <w:vertAlign w:val="baseline"/>
          <w:rtl w:val="0"/>
        </w:rPr>
        <w:t xml:space="preserve">Boggino, N. &amp; Rosekrans, K (2004). Investigación-acción: reflexión crítica sobre la práctica educativa. Orientaciones prácticas y experiencias. Rosario: Homo Sapiens.</w:t>
      </w:r>
    </w:p>
    <w:p w:rsidR="00000000" w:rsidDel="00000000" w:rsidP="00000000" w:rsidRDefault="00000000" w:rsidRPr="00000000" w14:paraId="000000BB">
      <w:pPr>
        <w:numPr>
          <w:ilvl w:val="0"/>
          <w:numId w:val="2"/>
        </w:numPr>
        <w:ind w:left="720" w:hanging="360"/>
        <w:jc w:val="both"/>
        <w:rPr>
          <w:vertAlign w:val="baseline"/>
        </w:rPr>
      </w:pPr>
      <w:r w:rsidDel="00000000" w:rsidR="00000000" w:rsidRPr="00000000">
        <w:rPr>
          <w:vertAlign w:val="baseline"/>
          <w:rtl w:val="0"/>
        </w:rPr>
        <w:t xml:space="preserve">Concha, S., Hernández, C., Del Río, F., Romo, F., Andrade, L. (2013). Reflexión Pedagógica en base a casos y dominio de Lenguaje Académico en Estudiantes de Cuarto año de Pedagogía en Educación Básica. Disponible en </w:t>
      </w:r>
      <w:hyperlink r:id="rId7">
        <w:r w:rsidDel="00000000" w:rsidR="00000000" w:rsidRPr="00000000">
          <w:rPr>
            <w:color w:val="0000ff"/>
            <w:u w:val="single"/>
            <w:vertAlign w:val="baseline"/>
            <w:rtl w:val="0"/>
          </w:rPr>
          <w:t xml:space="preserve">http://alfabetizacionacademica.udp.cl</w:t>
        </w:r>
      </w:hyperlink>
      <w:r w:rsidDel="00000000" w:rsidR="00000000" w:rsidRPr="00000000">
        <w:rPr>
          <w:rtl w:val="0"/>
        </w:rPr>
      </w:r>
    </w:p>
    <w:p w:rsidR="00000000" w:rsidDel="00000000" w:rsidP="00000000" w:rsidRDefault="00000000" w:rsidRPr="00000000" w14:paraId="000000BC">
      <w:pPr>
        <w:numPr>
          <w:ilvl w:val="0"/>
          <w:numId w:val="3"/>
        </w:numPr>
        <w:ind w:left="720" w:hanging="360"/>
        <w:jc w:val="both"/>
        <w:rPr>
          <w:vertAlign w:val="baseline"/>
        </w:rPr>
      </w:pPr>
      <w:r w:rsidDel="00000000" w:rsidR="00000000" w:rsidRPr="00000000">
        <w:rPr>
          <w:vertAlign w:val="baseline"/>
          <w:rtl w:val="0"/>
        </w:rPr>
        <w:t xml:space="preserve">Elliot, J. (2000). La investigación acción en educación. Madrid: Morata.</w:t>
      </w:r>
    </w:p>
    <w:p w:rsidR="00000000" w:rsidDel="00000000" w:rsidP="00000000" w:rsidRDefault="00000000" w:rsidRPr="00000000" w14:paraId="000000BD">
      <w:pPr>
        <w:numPr>
          <w:ilvl w:val="0"/>
          <w:numId w:val="2"/>
        </w:numPr>
        <w:ind w:left="720" w:hanging="360"/>
        <w:jc w:val="both"/>
        <w:rPr>
          <w:vertAlign w:val="baseline"/>
        </w:rPr>
      </w:pPr>
      <w:r w:rsidDel="00000000" w:rsidR="00000000" w:rsidRPr="00000000">
        <w:rPr>
          <w:vertAlign w:val="baseline"/>
          <w:rtl w:val="0"/>
        </w:rPr>
        <w:t xml:space="preserve">Strauss A. &amp;Corbin J. (2002). Bases de la investigación cualitativa. Técnicas y procedimientos para desarrollar la teoría fundamentada. Medellín: Universidad de Antioquía.</w:t>
      </w:r>
    </w:p>
    <w:p w:rsidR="00000000" w:rsidDel="00000000" w:rsidP="00000000" w:rsidRDefault="00000000" w:rsidRPr="00000000" w14:paraId="000000BE">
      <w:pPr>
        <w:numPr>
          <w:ilvl w:val="0"/>
          <w:numId w:val="2"/>
        </w:numPr>
        <w:spacing w:line="360" w:lineRule="auto"/>
        <w:ind w:left="720" w:hanging="360"/>
        <w:jc w:val="both"/>
        <w:rPr>
          <w:color w:val="000000"/>
          <w:highlight w:val="white"/>
          <w:vertAlign w:val="baseline"/>
        </w:rPr>
      </w:pPr>
      <w:r w:rsidDel="00000000" w:rsidR="00000000" w:rsidRPr="00000000">
        <w:rPr>
          <w:vertAlign w:val="baseline"/>
          <w:rtl w:val="0"/>
        </w:rPr>
        <w:t xml:space="preserve">Taylor, S.J. &amp; Bogdan, R. (1987). Introducción a los Métodos Cualitativos de Investigación. Barcelona: Paidós.</w:t>
      </w:r>
    </w:p>
    <w:p w:rsidR="00000000" w:rsidDel="00000000" w:rsidP="00000000" w:rsidRDefault="00000000" w:rsidRPr="00000000" w14:paraId="000000BF">
      <w:pPr>
        <w:numPr>
          <w:ilvl w:val="0"/>
          <w:numId w:val="2"/>
        </w:numPr>
        <w:spacing w:after="0" w:line="240" w:lineRule="auto"/>
        <w:ind w:left="720" w:hanging="360"/>
        <w:jc w:val="both"/>
      </w:pPr>
      <w:r w:rsidDel="00000000" w:rsidR="00000000" w:rsidRPr="00000000">
        <w:rPr>
          <w:highlight w:val="white"/>
          <w:rtl w:val="0"/>
        </w:rPr>
        <w:t xml:space="preserve">Literatura especializada relacionada con cada investigación (en promedio, cada propuesta de investigación debiera sustentarse en 15 a 20 fuentes).</w:t>
      </w:r>
      <w:r w:rsidDel="00000000" w:rsidR="00000000" w:rsidRPr="00000000">
        <w:rPr>
          <w:rtl w:val="0"/>
        </w:rPr>
      </w:r>
    </w:p>
    <w:p w:rsidR="00000000" w:rsidDel="00000000" w:rsidP="00000000" w:rsidRDefault="00000000" w:rsidRPr="00000000" w14:paraId="000000C0">
      <w:pPr>
        <w:ind w:left="720" w:firstLine="0"/>
        <w:jc w:val="both"/>
        <w:rPr>
          <w:i w:val="0"/>
          <w:vertAlign w:val="baseline"/>
        </w:rPr>
      </w:pPr>
      <w:r w:rsidDel="00000000" w:rsidR="00000000" w:rsidRPr="00000000">
        <w:rPr>
          <w:rtl w:val="0"/>
        </w:rPr>
      </w:r>
    </w:p>
    <w:p w:rsidR="00000000" w:rsidDel="00000000" w:rsidP="00000000" w:rsidRDefault="00000000" w:rsidRPr="00000000" w14:paraId="000000C1">
      <w:pPr>
        <w:spacing w:after="0" w:line="240" w:lineRule="auto"/>
        <w:ind w:left="709" w:firstLine="0"/>
        <w:jc w:val="both"/>
        <w:rPr>
          <w:color w:val="000000"/>
          <w:vertAlign w:val="baseline"/>
        </w:rPr>
      </w:pPr>
      <w:r w:rsidDel="00000000" w:rsidR="00000000" w:rsidRPr="00000000">
        <w:rPr>
          <w:rtl w:val="0"/>
        </w:rPr>
      </w:r>
    </w:p>
    <w:sectPr>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paragraph" w:styleId="Título1">
    <w:name w:val="Título 1"/>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0"/>
    </w:pPr>
    <w:rPr>
      <w:rFonts w:ascii="Calibri Light" w:eastAsia="Times New Roman" w:hAnsi="Calibri Light"/>
      <w:b w:val="1"/>
      <w:bCs w:val="1"/>
      <w:w w:val="100"/>
      <w:kern w:val="32"/>
      <w:position w:val="-1"/>
      <w:sz w:val="32"/>
      <w:szCs w:val="32"/>
      <w:effect w:val="none"/>
      <w:vertAlign w:val="baseline"/>
      <w:cs w:val="0"/>
      <w:em w:val="none"/>
      <w:lang w:bidi="ar-SA" w:eastAsia="es-ES" w:val="es-ES"/>
    </w:rPr>
  </w:style>
  <w:style w:type="paragraph" w:styleId="Título7">
    <w:name w:val="Título 7"/>
    <w:basedOn w:val="Normal"/>
    <w:next w:val="Normal"/>
    <w:autoRedefine w:val="0"/>
    <w:hidden w:val="0"/>
    <w:qFormat w:val="1"/>
    <w:pPr>
      <w:suppressAutoHyphens w:val="1"/>
      <w:spacing w:after="60" w:before="240" w:line="240" w:lineRule="auto"/>
      <w:ind w:leftChars="-1" w:rightChars="0" w:firstLineChars="-1"/>
      <w:textDirection w:val="btLr"/>
      <w:textAlignment w:val="top"/>
      <w:outlineLvl w:val="6"/>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sinformato">
    <w:name w:val="Texto sin formato"/>
    <w:basedOn w:val="Normal"/>
    <w:next w:val="Textosinformato"/>
    <w:autoRedefine w:val="0"/>
    <w:hidden w:val="0"/>
    <w:qFormat w:val="0"/>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s-ES" w:val="es-ES"/>
    </w:rPr>
  </w:style>
  <w:style w:type="character" w:styleId="TextosinformatoCar">
    <w:name w:val="Texto sin formato Car"/>
    <w:next w:val="TextosinformatoCar"/>
    <w:autoRedefine w:val="0"/>
    <w:hidden w:val="0"/>
    <w:qFormat w:val="0"/>
    <w:rPr>
      <w:rFonts w:ascii="Courier New" w:cs="Courier New" w:eastAsia="Times New Roman" w:hAnsi="Courier New"/>
      <w:w w:val="100"/>
      <w:position w:val="-1"/>
      <w:sz w:val="20"/>
      <w:szCs w:val="20"/>
      <w:effect w:val="none"/>
      <w:vertAlign w:val="baseline"/>
      <w:cs w:val="0"/>
      <w:em w:val="none"/>
      <w:lang w:eastAsia="es-ES" w:val="es-ES"/>
    </w:r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CL"/>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s-CL"/>
    </w:rPr>
  </w:style>
  <w:style w:type="character" w:styleId="TextocomentarioCar">
    <w:name w:val="Texto comentario Car"/>
    <w:next w:val="TextocomentarioCar"/>
    <w:autoRedefine w:val="0"/>
    <w:hidden w:val="0"/>
    <w:qFormat w:val="0"/>
    <w:rPr>
      <w:w w:val="100"/>
      <w:position w:val="-1"/>
      <w:sz w:val="20"/>
      <w:szCs w:val="20"/>
      <w:effect w:val="none"/>
      <w:vertAlign w:val="baseline"/>
      <w:cs w:val="0"/>
      <w:em w:val="none"/>
      <w:lang/>
    </w:rPr>
  </w:style>
  <w:style w:type="paragraph" w:styleId="Asuntodelcomentario">
    <w:name w:val="Asunto del comentario"/>
    <w:basedOn w:val="Textocomentario"/>
    <w:next w:val="Textocomentario"/>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s-CL"/>
    </w:rPr>
  </w:style>
  <w:style w:type="character" w:styleId="AsuntodelcomentarioCar">
    <w:name w:val="Asunto del comentario Car"/>
    <w:next w:val="AsuntodelcomentarioCar"/>
    <w:autoRedefine w:val="0"/>
    <w:hidden w:val="0"/>
    <w:qFormat w:val="0"/>
    <w:rPr>
      <w:b w:val="1"/>
      <w:bCs w:val="1"/>
      <w:w w:val="100"/>
      <w:position w:val="-1"/>
      <w:sz w:val="20"/>
      <w:szCs w:val="20"/>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s-CL"/>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paragraph" w:styleId="Textoindependiente21">
    <w:name w:val="Texto independiente 21"/>
    <w:basedOn w:val="Normal"/>
    <w:next w:val="Textoindependiente21"/>
    <w:autoRedefine w:val="0"/>
    <w:hidden w:val="0"/>
    <w:qFormat w:val="0"/>
    <w:pPr>
      <w:suppressAutoHyphens w:val="1"/>
      <w:overflowPunct w:val="0"/>
      <w:autoSpaceDE w:val="0"/>
      <w:autoSpaceDN w:val="0"/>
      <w:adjustRightInd w:val="0"/>
      <w:spacing w:after="0" w:line="240" w:lineRule="auto"/>
      <w:ind w:left="360" w:leftChars="-1" w:rightChars="0" w:firstLineChars="-1"/>
      <w:textDirection w:val="btLr"/>
      <w:textAlignment w:val="baseline"/>
      <w:outlineLvl w:val="0"/>
    </w:pPr>
    <w:rPr>
      <w:rFonts w:ascii="Arial" w:eastAsia="Times New Roman" w:hAnsi="Arial"/>
      <w:w w:val="100"/>
      <w:position w:val="-1"/>
      <w:sz w:val="20"/>
      <w:szCs w:val="20"/>
      <w:effect w:val="none"/>
      <w:vertAlign w:val="baseline"/>
      <w:cs w:val="0"/>
      <w:em w:val="none"/>
      <w:lang w:bidi="ar-SA" w:eastAsia="es-ES" w:val="es-ES"/>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Título7Car">
    <w:name w:val="Título 7 Car"/>
    <w:next w:val="Título7Car"/>
    <w:autoRedefine w:val="0"/>
    <w:hidden w:val="0"/>
    <w:qFormat w:val="0"/>
    <w:rPr>
      <w:w w:val="100"/>
      <w:position w:val="-1"/>
      <w:sz w:val="24"/>
      <w:szCs w:val="24"/>
      <w:effect w:val="none"/>
      <w:vertAlign w:val="baseline"/>
      <w:cs w:val="0"/>
      <w:em w:val="none"/>
      <w:lang w:eastAsia="es-ES" w:val="es-E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rFonts w:ascii="Tahoma" w:cs="Tahoma" w:eastAsia="Tahoma" w:hAnsi="Tahoma"/>
      <w:color w:val="000000"/>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Texto nota pie"/>
    <w:basedOn w:val="Normal"/>
    <w:next w:val="Textonotapie"/>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s-CL" w:val="es-CL"/>
    </w:rPr>
  </w:style>
  <w:style w:type="character" w:styleId="TextonotapieCar">
    <w:name w:val="Texto nota pie Car"/>
    <w:next w:val="TextonotapieCar"/>
    <w:autoRedefine w:val="0"/>
    <w:hidden w:val="0"/>
    <w:qFormat w:val="0"/>
    <w:rPr>
      <w:rFonts w:ascii="Times New Roman" w:eastAsia="Times New Roman" w:hAnsi="Times New Roman"/>
      <w:w w:val="100"/>
      <w:position w:val="-1"/>
      <w:effect w:val="none"/>
      <w:vertAlign w:val="baseline"/>
      <w:cs w:val="0"/>
      <w:em w:val="none"/>
      <w:lang/>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CL" w:val="es-CL"/>
    </w:rPr>
  </w:style>
  <w:style w:type="character" w:styleId="Título1Car">
    <w:name w:val="Título 1 Car"/>
    <w:next w:val="Título1Car"/>
    <w:autoRedefine w:val="0"/>
    <w:hidden w:val="0"/>
    <w:qFormat w:val="0"/>
    <w:rPr>
      <w:rFonts w:ascii="Calibri Light" w:eastAsia="Times New Roman" w:hAnsi="Calibri Light"/>
      <w:b w:val="1"/>
      <w:bCs w:val="1"/>
      <w:w w:val="100"/>
      <w:kern w:val="32"/>
      <w:position w:val="-1"/>
      <w:sz w:val="32"/>
      <w:szCs w:val="32"/>
      <w:effect w:val="none"/>
      <w:vertAlign w:val="baseline"/>
      <w:cs w:val="0"/>
      <w:em w:val="none"/>
      <w:lang w:eastAsia="es-ES" w:val="es-ES"/>
    </w:rPr>
  </w:style>
  <w:style w:type="paragraph" w:styleId="Sombreadomediano1-Énfasis11">
    <w:name w:val="Sombreado mediano 1 - Énfasis 11"/>
    <w:next w:val="Sombreadomediano1-Énfasis11"/>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estilo24">
    <w:name w:val="estilo24"/>
    <w:next w:val="estilo24"/>
    <w:autoRedefine w:val="0"/>
    <w:hidden w:val="0"/>
    <w:qFormat w:val="0"/>
    <w:rPr>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Listavistosa-Énfasis11">
    <w:name w:val="Lista vistosa - Énfasis 11"/>
    <w:basedOn w:val="Normal"/>
    <w:next w:val="Listavistosa-Énfasis11"/>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ahoma" w:cs="Tahoma" w:eastAsia="Tahoma" w:hAnsi="Tahoma"/>
      <w:color w:val="000000"/>
      <w:w w:val="100"/>
      <w:position w:val="-1"/>
      <w:sz w:val="20"/>
      <w:szCs w:val="20"/>
      <w:effect w:val="none"/>
      <w:vertAlign w:val="baseline"/>
      <w:cs w:val="0"/>
      <w:em w:val="none"/>
      <w:lang w:bidi="ar-SA" w:eastAsia="es-CL" w:val="es-ES"/>
    </w:rPr>
  </w:style>
  <w:style w:type="paragraph" w:styleId="BodyText21">
    <w:name w:val="Body Text 21"/>
    <w:basedOn w:val="Normal"/>
    <w:next w:val="BodyText21"/>
    <w:autoRedefine w:val="0"/>
    <w:hidden w:val="0"/>
    <w:qFormat w:val="0"/>
    <w:pPr>
      <w:suppressAutoHyphens w:val="1"/>
      <w:overflowPunct w:val="0"/>
      <w:autoSpaceDE w:val="0"/>
      <w:autoSpaceDN w:val="0"/>
      <w:adjustRightInd w:val="0"/>
      <w:spacing w:after="0" w:line="240" w:lineRule="auto"/>
      <w:ind w:left="360" w:leftChars="-1" w:rightChars="0" w:firstLineChars="-1"/>
      <w:textDirection w:val="btLr"/>
      <w:textAlignment w:val="baseline"/>
      <w:outlineLvl w:val="0"/>
    </w:pPr>
    <w:rPr>
      <w:rFonts w:ascii="Arial" w:eastAsia="Times New Roman" w:hAnsi="Arial"/>
      <w:w w:val="100"/>
      <w:position w:val="-1"/>
      <w:sz w:val="20"/>
      <w:szCs w:val="20"/>
      <w:effect w:val="none"/>
      <w:vertAlign w:val="baseline"/>
      <w:cs w:val="0"/>
      <w:em w:val="none"/>
      <w:lang w:bidi="ar-SA" w:eastAsia="es-ES" w:val="es-ES"/>
    </w:rPr>
  </w:style>
  <w:style w:type="table" w:styleId="TableNormal1">
    <w:name w:val="Table Normal1"/>
    <w:next w:val="TableNormal1"/>
    <w:autoRedefine w:val="0"/>
    <w:hidden w:val="0"/>
    <w:qFormat w:val="0"/>
    <w:pPr>
      <w:suppressAutoHyphens w:val="1"/>
      <w:spacing w:line="1" w:lineRule="atLeast"/>
      <w:ind w:leftChars="-1" w:rightChars="0" w:firstLineChars="-1"/>
      <w:textDirection w:val="btLr"/>
      <w:textAlignment w:val="top"/>
      <w:outlineLvl w:val="0"/>
    </w:pPr>
    <w:rPr>
      <w:rFonts w:ascii="Tahoma" w:cs="Tahoma" w:eastAsia="Tahoma" w:hAnsi="Tahoma"/>
      <w:color w:val="000000"/>
      <w:w w:val="100"/>
      <w:position w:val="-1"/>
      <w:effect w:val="none"/>
      <w:vertAlign w:val="baseline"/>
      <w:cs w:val="0"/>
      <w:em w:val="none"/>
      <w:lang w:bidi="ar-SA" w:eastAsia="es-CL" w:val="es-CL"/>
    </w:rPr>
    <w:tblPr>
      <w:tblStyle w:val="TableNormal1"/>
      <w:jc w:val="left"/>
      <w:tblCellMar>
        <w:top w:w="0.0" w:type="dxa"/>
        <w:left w:w="0.0" w:type="dxa"/>
        <w:bottom w:w="0.0" w:type="dxa"/>
        <w:right w:w="0.0" w:type="dxa"/>
      </w:tblCellMar>
    </w:tblPr>
  </w:style>
  <w:style w:type="paragraph" w:styleId="Cuerpo">
    <w:name w:val="Cuerpo"/>
    <w:next w:val="Cuerpo"/>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Tahoma" w:cs="Arial Unicode MS" w:eastAsia="Arial Unicode MS" w:hAnsi="Arial Unicode MS"/>
      <w:color w:val="000000"/>
      <w:w w:val="100"/>
      <w:position w:val="-1"/>
      <w:effect w:val="none"/>
      <w:bdr w:space="0" w:sz="0" w:val="nil"/>
      <w:vertAlign w:val="baseline"/>
      <w:cs w:val="0"/>
      <w:em w:val="none"/>
      <w:lang w:bidi="ar-SA" w:eastAsia="es-ES" w:val="es-ES"/>
    </w:rPr>
  </w:style>
  <w:style w:type="paragraph" w:styleId="Subtítulo">
    <w:name w:val="Subtítulo"/>
    <w:basedOn w:val="Normal"/>
    <w:next w:val="Normal"/>
    <w:autoRedefine w:val="0"/>
    <w:hidden w:val="0"/>
    <w:qFormat w:val="0"/>
    <w:pPr>
      <w:keepNext w:val="1"/>
      <w:keepLines w:val="1"/>
      <w:suppressAutoHyphens w:val="1"/>
      <w:spacing w:after="80" w:before="360" w:line="240" w:lineRule="auto"/>
      <w:ind w:leftChars="-1" w:rightChars="0" w:firstLineChars="-1"/>
      <w:contextualSpacing w:val="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CL" w:val="es-CL"/>
    </w:rPr>
  </w:style>
  <w:style w:type="character" w:styleId="SubtítuloCar">
    <w:name w:val="Subtítulo Car"/>
    <w:next w:val="SubtítuloCar"/>
    <w:autoRedefine w:val="0"/>
    <w:hidden w:val="0"/>
    <w:qFormat w:val="0"/>
    <w:rPr>
      <w:rFonts w:ascii="Georgia" w:cs="Georgia" w:eastAsia="Georgia" w:hAnsi="Georgia"/>
      <w:i w:val="1"/>
      <w:color w:val="666666"/>
      <w:w w:val="100"/>
      <w:position w:val="-1"/>
      <w:sz w:val="48"/>
      <w:szCs w:val="4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lfabetizacionacademica.udp.cl"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wCcXHV1HTz2TkyQb0gPpml9og==">AMUW2mWLO7mZT/j6/J7/TyWRswiojQixFD0b/MW9hWG7+xiawbZKIP6fGXS2crwdaEIK/ISVJwj8YsI/RgE+bSnJxrDLaNWIRzviJcUY5pwSr9RoE06nftQ=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2021-04-15T16:45:00Z</dcterms:created>
  <dc:creator>Marta Pino</dc:creator>
</cp:coreProperties>
</file>

<file path=docProps/custom.xml><?xml version="1.0" encoding="utf-8"?>
<Properties xmlns="http://schemas.openxmlformats.org/officeDocument/2006/custom-properties" xmlns:vt="http://schemas.openxmlformats.org/officeDocument/2006/docPropsVTypes"/>
</file>