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hanging="2"/>
        <w:rPr>
          <w:b w:val="1"/>
        </w:rPr>
      </w:pPr>
      <w:r w:rsidDel="00000000" w:rsidR="00000000" w:rsidRPr="00000000">
        <w:rPr>
          <w:rFonts w:ascii="Tahoma" w:cs="Tahoma" w:eastAsia="Tahoma" w:hAnsi="Tahoma"/>
          <w:sz w:val="20"/>
          <w:szCs w:val="20"/>
        </w:rPr>
        <w:drawing>
          <wp:inline distB="0" distT="0" distL="0" distR="0">
            <wp:extent cx="1549400" cy="7239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9400" cy="7239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0</wp:posOffset>
                </wp:positionV>
                <wp:extent cx="1806695" cy="390525"/>
                <wp:effectExtent b="0" l="0" r="0" t="0"/>
                <wp:wrapNone/>
                <wp:docPr id="3" name=""/>
                <a:graphic>
                  <a:graphicData uri="http://schemas.microsoft.com/office/word/2010/wordprocessingShape">
                    <wps:wsp>
                      <wps:cNvSpPr/>
                      <wps:cNvPr id="2" name="Shape 2"/>
                      <wps:spPr>
                        <a:xfrm>
                          <a:off x="4434450" y="3591900"/>
                          <a:ext cx="1823100" cy="376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Tahoma" w:cs="Tahoma" w:eastAsia="Tahoma" w:hAnsi="Tahoma"/>
                                <w:b w:val="0"/>
                                <w:i w:val="0"/>
                                <w:smallCaps w:val="0"/>
                                <w:strike w:val="0"/>
                                <w:color w:val="000000"/>
                                <w:sz w:val="18"/>
                                <w:vertAlign w:val="baseline"/>
                              </w:rPr>
                              <w:t xml:space="preserve">Programa orientado por competencias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0</wp:posOffset>
                </wp:positionV>
                <wp:extent cx="1806695" cy="39052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06695" cy="39052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0" w:hanging="2"/>
        <w:jc w:val="center"/>
        <w:rPr>
          <w:sz w:val="24"/>
          <w:szCs w:val="24"/>
        </w:rPr>
      </w:pPr>
      <w:r w:rsidDel="00000000" w:rsidR="00000000" w:rsidRPr="00000000">
        <w:rPr>
          <w:b w:val="1"/>
          <w:sz w:val="24"/>
          <w:szCs w:val="24"/>
          <w:rtl w:val="0"/>
        </w:rPr>
        <w:t xml:space="preserve">Programa de asignatura</w:t>
      </w:r>
      <w:r w:rsidDel="00000000" w:rsidR="00000000" w:rsidRPr="00000000">
        <w:rPr>
          <w:rtl w:val="0"/>
        </w:rPr>
      </w:r>
    </w:p>
    <w:p w:rsidR="00000000" w:rsidDel="00000000" w:rsidP="00000000" w:rsidRDefault="00000000" w:rsidRPr="00000000" w14:paraId="00000003">
      <w:pPr>
        <w:spacing w:after="0" w:line="240" w:lineRule="auto"/>
        <w:ind w:left="0" w:hanging="2"/>
        <w:jc w:val="center"/>
        <w:rPr>
          <w:sz w:val="24"/>
          <w:szCs w:val="24"/>
        </w:rPr>
      </w:pPr>
      <w:r w:rsidDel="00000000" w:rsidR="00000000" w:rsidRPr="00000000">
        <w:rPr>
          <w:b w:val="1"/>
          <w:sz w:val="24"/>
          <w:szCs w:val="24"/>
          <w:rtl w:val="0"/>
        </w:rPr>
        <w:t xml:space="preserve">ENSEÑAR CON MATERIALES CURRICULARES</w:t>
      </w:r>
      <w:r w:rsidDel="00000000" w:rsidR="00000000" w:rsidRPr="00000000">
        <w:rPr>
          <w:rtl w:val="0"/>
        </w:rPr>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0" w:hanging="2"/>
        <w:rPr/>
      </w:pPr>
      <w:r w:rsidDel="00000000" w:rsidR="00000000" w:rsidRPr="00000000">
        <w:rPr>
          <w:b w:val="1"/>
          <w:rtl w:val="0"/>
        </w:rPr>
        <w:t xml:space="preserve">Antecedentes Generales </w:t>
      </w:r>
      <w:r w:rsidDel="00000000" w:rsidR="00000000" w:rsidRPr="00000000">
        <w:rPr>
          <w:rtl w:val="0"/>
        </w:rPr>
      </w:r>
    </w:p>
    <w:tbl>
      <w:tblPr>
        <w:tblStyle w:val="Table1"/>
        <w:tblW w:w="88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1276"/>
        <w:gridCol w:w="567"/>
        <w:gridCol w:w="1446"/>
        <w:gridCol w:w="567"/>
        <w:gridCol w:w="704"/>
        <w:gridCol w:w="572"/>
        <w:gridCol w:w="613"/>
        <w:tblGridChange w:id="0">
          <w:tblGrid>
            <w:gridCol w:w="3085"/>
            <w:gridCol w:w="1276"/>
            <w:gridCol w:w="567"/>
            <w:gridCol w:w="1446"/>
            <w:gridCol w:w="567"/>
            <w:gridCol w:w="704"/>
            <w:gridCol w:w="572"/>
            <w:gridCol w:w="613"/>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Unidad Académica</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240" w:lineRule="auto"/>
              <w:ind w:left="0" w:hanging="2"/>
              <w:rPr/>
            </w:pPr>
            <w:r w:rsidDel="00000000" w:rsidR="00000000" w:rsidRPr="00000000">
              <w:rPr>
                <w:rtl w:val="0"/>
              </w:rPr>
              <w:t xml:space="preserve">FACULTAD DE EDUCACIÓN</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Carrera</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240" w:lineRule="auto"/>
              <w:ind w:left="0" w:hanging="2"/>
              <w:rPr/>
            </w:pPr>
            <w:r w:rsidDel="00000000" w:rsidR="00000000" w:rsidRPr="00000000">
              <w:rPr>
                <w:rtl w:val="0"/>
              </w:rPr>
              <w:t xml:space="preserve">PEDAGOGÍA EN EDUCACIÓN BÁSICA CON MENCIÓN INGLÉS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Código </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40" w:lineRule="auto"/>
              <w:ind w:left="0" w:hanging="2"/>
              <w:rPr/>
            </w:pPr>
            <w:r w:rsidDel="00000000" w:rsidR="00000000" w:rsidRPr="00000000">
              <w:rPr>
                <w:rtl w:val="0"/>
              </w:rPr>
              <w:t xml:space="preserve">EBC122</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Ubicación en la malla</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40" w:lineRule="auto"/>
              <w:ind w:left="0" w:hanging="2"/>
              <w:rPr>
                <w:color w:val="000000"/>
              </w:rPr>
            </w:pPr>
            <w:r w:rsidDel="00000000" w:rsidR="00000000" w:rsidRPr="00000000">
              <w:rPr>
                <w:rtl w:val="0"/>
              </w:rPr>
              <w:t xml:space="preserve">I Año, Semestre II</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Créditos</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40" w:lineRule="auto"/>
              <w:ind w:left="0" w:hanging="2"/>
              <w:rPr/>
            </w:pPr>
            <w:r w:rsidDel="00000000" w:rsidR="00000000" w:rsidRPr="00000000">
              <w:rPr>
                <w:rtl w:val="0"/>
              </w:rPr>
              <w:t xml:space="preserve">8</w:t>
            </w:r>
          </w:p>
        </w:tc>
      </w:tr>
      <w:tr>
        <w:tc>
          <w:tcPr/>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Tipo de asignatura </w:t>
            </w:r>
            <w:r w:rsidDel="00000000" w:rsidR="00000000" w:rsidRPr="00000000">
              <w:rPr>
                <w:rtl w:val="0"/>
              </w:rPr>
            </w:r>
          </w:p>
        </w:tc>
        <w:tc>
          <w:tcPr/>
          <w:p w:rsidR="00000000" w:rsidDel="00000000" w:rsidP="00000000" w:rsidRDefault="00000000" w:rsidRPr="00000000" w14:paraId="0000002F">
            <w:pPr>
              <w:spacing w:line="240" w:lineRule="auto"/>
              <w:ind w:left="0" w:hanging="2"/>
              <w:rPr/>
            </w:pPr>
            <w:r w:rsidDel="00000000" w:rsidR="00000000" w:rsidRPr="00000000">
              <w:rPr>
                <w:rtl w:val="0"/>
              </w:rPr>
              <w:t xml:space="preserve">Obligatorio </w:t>
            </w:r>
          </w:p>
        </w:tc>
        <w:tc>
          <w:tcPr/>
          <w:p w:rsidR="00000000" w:rsidDel="00000000" w:rsidP="00000000" w:rsidRDefault="00000000" w:rsidRPr="00000000" w14:paraId="00000030">
            <w:pPr>
              <w:spacing w:line="240" w:lineRule="auto"/>
              <w:ind w:left="0" w:hanging="2"/>
              <w:rPr/>
            </w:pPr>
            <w:r w:rsidDel="00000000" w:rsidR="00000000" w:rsidRPr="00000000">
              <w:rPr>
                <w:rtl w:val="0"/>
              </w:rPr>
              <w:t xml:space="preserve">X</w:t>
            </w:r>
          </w:p>
        </w:tc>
        <w:tc>
          <w:tcPr/>
          <w:p w:rsidR="00000000" w:rsidDel="00000000" w:rsidP="00000000" w:rsidRDefault="00000000" w:rsidRPr="00000000" w14:paraId="00000031">
            <w:pPr>
              <w:spacing w:line="240" w:lineRule="auto"/>
              <w:ind w:left="0" w:hanging="2"/>
              <w:rPr/>
            </w:pPr>
            <w:r w:rsidDel="00000000" w:rsidR="00000000" w:rsidRPr="00000000">
              <w:rPr>
                <w:rtl w:val="0"/>
              </w:rPr>
              <w:t xml:space="preserve">Electivo </w:t>
            </w:r>
          </w:p>
        </w:tc>
        <w:tc>
          <w:tcPr/>
          <w:p w:rsidR="00000000" w:rsidDel="00000000" w:rsidP="00000000" w:rsidRDefault="00000000" w:rsidRPr="00000000" w14:paraId="00000032">
            <w:pPr>
              <w:spacing w:line="240" w:lineRule="auto"/>
              <w:ind w:left="0" w:hanging="2"/>
              <w:rPr/>
            </w:pPr>
            <w:r w:rsidDel="00000000" w:rsidR="00000000" w:rsidRPr="00000000">
              <w:rPr>
                <w:rtl w:val="0"/>
              </w:rPr>
            </w:r>
          </w:p>
        </w:tc>
        <w:tc>
          <w:tcPr>
            <w:gridSpan w:val="2"/>
          </w:tcPr>
          <w:p w:rsidR="00000000" w:rsidDel="00000000" w:rsidP="00000000" w:rsidRDefault="00000000" w:rsidRPr="00000000" w14:paraId="00000033">
            <w:pPr>
              <w:spacing w:line="240" w:lineRule="auto"/>
              <w:ind w:left="0" w:hanging="2"/>
              <w:rPr/>
            </w:pPr>
            <w:r w:rsidDel="00000000" w:rsidR="00000000" w:rsidRPr="00000000">
              <w:rPr>
                <w:rtl w:val="0"/>
              </w:rPr>
              <w:t xml:space="preserve">Optativo</w:t>
            </w:r>
          </w:p>
        </w:tc>
        <w:tc>
          <w:tcPr/>
          <w:p w:rsidR="00000000" w:rsidDel="00000000" w:rsidP="00000000" w:rsidRDefault="00000000" w:rsidRPr="00000000" w14:paraId="00000035">
            <w:pPr>
              <w:spacing w:line="240" w:lineRule="auto"/>
              <w:ind w:left="0" w:hanging="2"/>
              <w:rPr/>
            </w:pPr>
            <w:r w:rsidDel="00000000" w:rsidR="00000000" w:rsidRPr="00000000">
              <w:rPr>
                <w:rtl w:val="0"/>
              </w:rPr>
            </w:r>
          </w:p>
        </w:tc>
      </w:tr>
      <w:tr>
        <w:tc>
          <w:tcPr/>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Duración</w:t>
            </w:r>
            <w:r w:rsidDel="00000000" w:rsidR="00000000" w:rsidRPr="00000000">
              <w:rPr>
                <w:rtl w:val="0"/>
              </w:rPr>
            </w:r>
          </w:p>
        </w:tc>
        <w:tc>
          <w:tcPr/>
          <w:p w:rsidR="00000000" w:rsidDel="00000000" w:rsidP="00000000" w:rsidRDefault="00000000" w:rsidRPr="00000000" w14:paraId="00000037">
            <w:pPr>
              <w:spacing w:line="240" w:lineRule="auto"/>
              <w:ind w:left="0" w:hanging="2"/>
              <w:rPr/>
            </w:pPr>
            <w:r w:rsidDel="00000000" w:rsidR="00000000" w:rsidRPr="00000000">
              <w:rPr>
                <w:rtl w:val="0"/>
              </w:rPr>
              <w:t xml:space="preserve">Bimestral</w:t>
            </w:r>
          </w:p>
        </w:tc>
        <w:tc>
          <w:tcPr/>
          <w:p w:rsidR="00000000" w:rsidDel="00000000" w:rsidP="00000000" w:rsidRDefault="00000000" w:rsidRPr="00000000" w14:paraId="00000038">
            <w:pPr>
              <w:spacing w:line="240" w:lineRule="auto"/>
              <w:ind w:left="0" w:hanging="2"/>
              <w:jc w:val="center"/>
              <w:rPr/>
            </w:pPr>
            <w:r w:rsidDel="00000000" w:rsidR="00000000" w:rsidRPr="00000000">
              <w:rPr>
                <w:rtl w:val="0"/>
              </w:rPr>
            </w:r>
          </w:p>
        </w:tc>
        <w:tc>
          <w:tcPr/>
          <w:p w:rsidR="00000000" w:rsidDel="00000000" w:rsidP="00000000" w:rsidRDefault="00000000" w:rsidRPr="00000000" w14:paraId="00000039">
            <w:pPr>
              <w:spacing w:line="240" w:lineRule="auto"/>
              <w:ind w:left="0" w:hanging="2"/>
              <w:rPr/>
            </w:pPr>
            <w:r w:rsidDel="00000000" w:rsidR="00000000" w:rsidRPr="00000000">
              <w:rPr>
                <w:rtl w:val="0"/>
              </w:rPr>
              <w:t xml:space="preserve">Semestral</w:t>
            </w:r>
          </w:p>
        </w:tc>
        <w:tc>
          <w:tcPr/>
          <w:p w:rsidR="00000000" w:rsidDel="00000000" w:rsidP="00000000" w:rsidRDefault="00000000" w:rsidRPr="00000000" w14:paraId="0000003A">
            <w:pPr>
              <w:spacing w:line="240" w:lineRule="auto"/>
              <w:ind w:left="0" w:hanging="2"/>
              <w:jc w:val="center"/>
              <w:rPr/>
            </w:pPr>
            <w:r w:rsidDel="00000000" w:rsidR="00000000" w:rsidRPr="00000000">
              <w:rPr>
                <w:rtl w:val="0"/>
              </w:rPr>
              <w:t xml:space="preserve">X</w:t>
            </w:r>
          </w:p>
        </w:tc>
        <w:tc>
          <w:tcPr>
            <w:gridSpan w:val="2"/>
          </w:tcPr>
          <w:p w:rsidR="00000000" w:rsidDel="00000000" w:rsidP="00000000" w:rsidRDefault="00000000" w:rsidRPr="00000000" w14:paraId="0000003B">
            <w:pPr>
              <w:spacing w:line="240" w:lineRule="auto"/>
              <w:ind w:left="0" w:hanging="2"/>
              <w:rPr/>
            </w:pPr>
            <w:r w:rsidDel="00000000" w:rsidR="00000000" w:rsidRPr="00000000">
              <w:rPr>
                <w:rtl w:val="0"/>
              </w:rPr>
              <w:t xml:space="preserve">Anual</w:t>
            </w:r>
          </w:p>
        </w:tc>
        <w:tc>
          <w:tcPr/>
          <w:p w:rsidR="00000000" w:rsidDel="00000000" w:rsidP="00000000" w:rsidRDefault="00000000" w:rsidRPr="00000000" w14:paraId="0000003D">
            <w:pPr>
              <w:spacing w:line="240" w:lineRule="auto"/>
              <w:ind w:left="0" w:hanging="2"/>
              <w:jc w:val="center"/>
              <w:rPr/>
            </w:pPr>
            <w:r w:rsidDel="00000000" w:rsidR="00000000" w:rsidRPr="00000000">
              <w:rPr>
                <w:rtl w:val="0"/>
              </w:rPr>
            </w:r>
          </w:p>
        </w:tc>
      </w:tr>
      <w:tr>
        <w:tc>
          <w:tcPr/>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Módulos semanales</w:t>
            </w:r>
            <w:r w:rsidDel="00000000" w:rsidR="00000000" w:rsidRPr="00000000">
              <w:rPr>
                <w:rtl w:val="0"/>
              </w:rPr>
            </w:r>
          </w:p>
        </w:tc>
        <w:tc>
          <w:tcPr/>
          <w:p w:rsidR="00000000" w:rsidDel="00000000" w:rsidP="00000000" w:rsidRDefault="00000000" w:rsidRPr="00000000" w14:paraId="0000003F">
            <w:pPr>
              <w:spacing w:line="240" w:lineRule="auto"/>
              <w:ind w:left="0" w:hanging="2"/>
              <w:jc w:val="right"/>
              <w:rPr/>
            </w:pPr>
            <w:r w:rsidDel="00000000" w:rsidR="00000000" w:rsidRPr="00000000">
              <w:rPr>
                <w:rtl w:val="0"/>
              </w:rPr>
              <w:t xml:space="preserve">Clases Teóricas</w:t>
            </w:r>
          </w:p>
        </w:tc>
        <w:tc>
          <w:tcPr/>
          <w:p w:rsidR="00000000" w:rsidDel="00000000" w:rsidP="00000000" w:rsidRDefault="00000000" w:rsidRPr="00000000" w14:paraId="00000040">
            <w:pPr>
              <w:spacing w:line="240" w:lineRule="auto"/>
              <w:ind w:left="0" w:hanging="2"/>
              <w:rPr/>
            </w:pPr>
            <w:r w:rsidDel="00000000" w:rsidR="00000000" w:rsidRPr="00000000">
              <w:rPr>
                <w:rtl w:val="0"/>
              </w:rPr>
              <w:t xml:space="preserve">1</w:t>
            </w:r>
          </w:p>
        </w:tc>
        <w:tc>
          <w:tcPr/>
          <w:p w:rsidR="00000000" w:rsidDel="00000000" w:rsidP="00000000" w:rsidRDefault="00000000" w:rsidRPr="00000000" w14:paraId="00000041">
            <w:pPr>
              <w:spacing w:line="240" w:lineRule="auto"/>
              <w:ind w:left="0" w:hanging="2"/>
              <w:rPr/>
            </w:pPr>
            <w:r w:rsidDel="00000000" w:rsidR="00000000" w:rsidRPr="00000000">
              <w:rPr>
                <w:rtl w:val="0"/>
              </w:rPr>
              <w:t xml:space="preserve">Clases Prácticas</w:t>
            </w:r>
          </w:p>
        </w:tc>
        <w:tc>
          <w:tcPr/>
          <w:p w:rsidR="00000000" w:rsidDel="00000000" w:rsidP="00000000" w:rsidRDefault="00000000" w:rsidRPr="00000000" w14:paraId="00000042">
            <w:pPr>
              <w:spacing w:line="240" w:lineRule="auto"/>
              <w:ind w:left="0" w:hanging="2"/>
              <w:jc w:val="right"/>
              <w:rPr/>
            </w:pPr>
            <w:r w:rsidDel="00000000" w:rsidR="00000000" w:rsidRPr="00000000">
              <w:rPr>
                <w:rtl w:val="0"/>
              </w:rPr>
              <w:t xml:space="preserve">1</w:t>
            </w:r>
          </w:p>
        </w:tc>
        <w:tc>
          <w:tcPr>
            <w:gridSpan w:val="2"/>
          </w:tcPr>
          <w:p w:rsidR="00000000" w:rsidDel="00000000" w:rsidP="00000000" w:rsidRDefault="00000000" w:rsidRPr="00000000" w14:paraId="00000043">
            <w:pPr>
              <w:spacing w:line="240" w:lineRule="auto"/>
              <w:ind w:left="0" w:hanging="2"/>
              <w:rPr/>
            </w:pPr>
            <w:r w:rsidDel="00000000" w:rsidR="00000000" w:rsidRPr="00000000">
              <w:rPr>
                <w:rtl w:val="0"/>
              </w:rPr>
              <w:t xml:space="preserve">Ayudantía</w:t>
            </w:r>
          </w:p>
        </w:tc>
        <w:tc>
          <w:tcPr/>
          <w:p w:rsidR="00000000" w:rsidDel="00000000" w:rsidP="00000000" w:rsidRDefault="00000000" w:rsidRPr="00000000" w14:paraId="00000045">
            <w:pPr>
              <w:spacing w:line="240" w:lineRule="auto"/>
              <w:ind w:left="0" w:hanging="2"/>
              <w:rPr/>
            </w:pPr>
            <w:r w:rsidDel="00000000" w:rsidR="00000000" w:rsidRPr="00000000">
              <w:rPr>
                <w:rtl w:val="0"/>
              </w:rPr>
              <w:t xml:space="preserve">0</w:t>
            </w:r>
          </w:p>
        </w:tc>
      </w:tr>
      <w:tr>
        <w:tc>
          <w:tcPr/>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Horas académicas</w:t>
            </w:r>
            <w:r w:rsidDel="00000000" w:rsidR="00000000" w:rsidRPr="00000000">
              <w:rPr>
                <w:rtl w:val="0"/>
              </w:rPr>
            </w:r>
          </w:p>
        </w:tc>
        <w:tc>
          <w:tcPr/>
          <w:p w:rsidR="00000000" w:rsidDel="00000000" w:rsidP="00000000" w:rsidRDefault="00000000" w:rsidRPr="00000000" w14:paraId="00000047">
            <w:pPr>
              <w:spacing w:line="240" w:lineRule="auto"/>
              <w:ind w:left="0" w:hanging="2"/>
              <w:jc w:val="right"/>
              <w:rPr/>
            </w:pPr>
            <w:r w:rsidDel="00000000" w:rsidR="00000000" w:rsidRPr="00000000">
              <w:rPr>
                <w:rtl w:val="0"/>
              </w:rPr>
              <w:t xml:space="preserve">Clases</w:t>
            </w:r>
          </w:p>
        </w:tc>
        <w:tc>
          <w:tcPr/>
          <w:p w:rsidR="00000000" w:rsidDel="00000000" w:rsidP="00000000" w:rsidRDefault="00000000" w:rsidRPr="00000000" w14:paraId="00000048">
            <w:pPr>
              <w:spacing w:line="240" w:lineRule="auto"/>
              <w:ind w:left="0" w:hanging="2"/>
              <w:jc w:val="right"/>
              <w:rPr/>
            </w:pPr>
            <w:r w:rsidDel="00000000" w:rsidR="00000000" w:rsidRPr="00000000">
              <w:rPr>
                <w:rtl w:val="0"/>
              </w:rPr>
              <w:t xml:space="preserve">68</w:t>
            </w:r>
          </w:p>
        </w:tc>
        <w:tc>
          <w:tcPr>
            <w:gridSpan w:val="3"/>
          </w:tcPr>
          <w:p w:rsidR="00000000" w:rsidDel="00000000" w:rsidP="00000000" w:rsidRDefault="00000000" w:rsidRPr="00000000" w14:paraId="00000049">
            <w:pPr>
              <w:spacing w:line="240" w:lineRule="auto"/>
              <w:ind w:left="0" w:hanging="2"/>
              <w:jc w:val="right"/>
              <w:rPr/>
            </w:pPr>
            <w:r w:rsidDel="00000000" w:rsidR="00000000" w:rsidRPr="00000000">
              <w:rPr>
                <w:rtl w:val="0"/>
              </w:rPr>
              <w:t xml:space="preserve">Ayudantía</w:t>
            </w:r>
          </w:p>
        </w:tc>
        <w:tc>
          <w:tcPr>
            <w:gridSpan w:val="2"/>
          </w:tcPr>
          <w:p w:rsidR="00000000" w:rsidDel="00000000" w:rsidP="00000000" w:rsidRDefault="00000000" w:rsidRPr="00000000" w14:paraId="0000004C">
            <w:pPr>
              <w:spacing w:line="240" w:lineRule="auto"/>
              <w:ind w:left="0" w:hanging="2"/>
              <w:rPr/>
            </w:pPr>
            <w:r w:rsidDel="00000000" w:rsidR="00000000" w:rsidRPr="00000000">
              <w:rPr>
                <w:rtl w:val="0"/>
              </w:rPr>
            </w:r>
          </w:p>
        </w:tc>
      </w:tr>
      <w:tr>
        <w:tc>
          <w:tcPr/>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Pre-requisito</w:t>
            </w:r>
            <w:r w:rsidDel="00000000" w:rsidR="00000000" w:rsidRPr="00000000">
              <w:rPr>
                <w:rtl w:val="0"/>
              </w:rPr>
            </w:r>
          </w:p>
        </w:tc>
        <w:tc>
          <w:tcPr>
            <w:gridSpan w:val="7"/>
          </w:tcPr>
          <w:p w:rsidR="00000000" w:rsidDel="00000000" w:rsidP="00000000" w:rsidRDefault="00000000" w:rsidRPr="00000000" w14:paraId="0000004F">
            <w:pPr>
              <w:spacing w:line="240" w:lineRule="auto"/>
              <w:ind w:left="0" w:hanging="2"/>
              <w:rPr/>
            </w:pPr>
            <w:r w:rsidDel="00000000" w:rsidR="00000000" w:rsidRPr="00000000">
              <w:rPr>
                <w:rtl w:val="0"/>
              </w:rPr>
              <w:t xml:space="preserve">No tiene</w:t>
            </w:r>
          </w:p>
        </w:tc>
      </w:tr>
    </w:tbl>
    <w:p w:rsidR="00000000" w:rsidDel="00000000" w:rsidP="00000000" w:rsidRDefault="00000000" w:rsidRPr="00000000" w14:paraId="00000056">
      <w:pPr>
        <w:spacing w:line="240" w:lineRule="auto"/>
        <w:ind w:left="0" w:hanging="2"/>
        <w:jc w:val="both"/>
        <w:rPr>
          <w:color w:val="1f4e79"/>
        </w:rPr>
      </w:pPr>
      <w:r w:rsidDel="00000000" w:rsidR="00000000" w:rsidRPr="00000000">
        <w:rPr>
          <w:rtl w:val="0"/>
        </w:rPr>
      </w:r>
    </w:p>
    <w:p w:rsidR="00000000" w:rsidDel="00000000" w:rsidP="00000000" w:rsidRDefault="00000000" w:rsidRPr="00000000" w14:paraId="00000057">
      <w:pPr>
        <w:spacing w:line="240" w:lineRule="auto"/>
        <w:ind w:left="0" w:hanging="2"/>
        <w:jc w:val="both"/>
        <w:rPr/>
      </w:pPr>
      <w:r w:rsidDel="00000000" w:rsidR="00000000" w:rsidRPr="00000000">
        <w:rPr>
          <w:b w:val="1"/>
          <w:rtl w:val="0"/>
        </w:rPr>
        <w:t xml:space="preserve">B. Aporte al Perfil de Egreso</w:t>
      </w:r>
      <w:r w:rsidDel="00000000" w:rsidR="00000000" w:rsidRPr="00000000">
        <w:rPr>
          <w:rtl w:val="0"/>
        </w:rPr>
      </w:r>
    </w:p>
    <w:p w:rsidR="00000000" w:rsidDel="00000000" w:rsidP="00000000" w:rsidRDefault="00000000" w:rsidRPr="00000000" w14:paraId="00000058">
      <w:pPr>
        <w:widowControl w:val="0"/>
        <w:spacing w:after="200" w:line="240" w:lineRule="auto"/>
        <w:ind w:left="0" w:hanging="2"/>
        <w:jc w:val="both"/>
        <w:rPr/>
      </w:pPr>
      <w:r w:rsidDel="00000000" w:rsidR="00000000" w:rsidRPr="00000000">
        <w:rPr>
          <w:rtl w:val="0"/>
        </w:rPr>
        <w:t xml:space="preserve">Esta asignatura se  ha  diseñado para ayudar al alumno  a responder la pregunta esencial que se realizan los profesores ¿Qué les enseñaré hoy  a mis  estudiantes?</w:t>
      </w:r>
    </w:p>
    <w:p w:rsidR="00000000" w:rsidDel="00000000" w:rsidP="00000000" w:rsidRDefault="00000000" w:rsidRPr="00000000" w14:paraId="00000059">
      <w:pPr>
        <w:widowControl w:val="0"/>
        <w:spacing w:after="200" w:line="240" w:lineRule="auto"/>
        <w:ind w:left="0" w:hanging="2"/>
        <w:jc w:val="both"/>
        <w:rPr/>
      </w:pPr>
      <w:r w:rsidDel="00000000" w:rsidR="00000000" w:rsidRPr="00000000">
        <w:rPr>
          <w:rtl w:val="0"/>
        </w:rPr>
        <w:t xml:space="preserve">Enseñar con materiales curriculares es una asignatura diseñada para responder a esa pregunta de forma que permita que los educandos logren importantes resultados de aprendizaje. Si bien lo más claro y simple para un profesor es decidir qué enseñar, ya que, esto se encuentra determinado en el currículum nacional, es en el diseño de los materiales curriculares donde el profesor se encuentra con el desafío de pensar cómo lograr que todos sus estudiantes alcancen las metas planteadas. Esta asignatura les proveerá a los alumnos las oportunidades de familiarizarse con una variedad de materiales curriculares y de desarrollar herramientas para seleccionar y modificar estos materiales. </w:t>
      </w:r>
    </w:p>
    <w:p w:rsidR="00000000" w:rsidDel="00000000" w:rsidP="00000000" w:rsidRDefault="00000000" w:rsidRPr="00000000" w14:paraId="0000005A">
      <w:pPr>
        <w:widowControl w:val="0"/>
        <w:spacing w:after="200" w:line="240" w:lineRule="auto"/>
        <w:ind w:left="0" w:hanging="2"/>
        <w:jc w:val="both"/>
        <w:rPr/>
      </w:pPr>
      <w:r w:rsidDel="00000000" w:rsidR="00000000" w:rsidRPr="00000000">
        <w:rPr>
          <w:rtl w:val="0"/>
        </w:rPr>
        <w:t xml:space="preserve">Durante este semestre los alumnos tendrán la oportunidad de desarrollar la habilidad de evaluar y  adaptar diversos materiales curriculares.  Se iniciarán en el aprendizaje de identificar las fortalezas y las debilidades de los  materiales y cómo hacer cambios productivos a éstos.</w:t>
      </w:r>
    </w:p>
    <w:p w:rsidR="00000000" w:rsidDel="00000000" w:rsidP="00000000" w:rsidRDefault="00000000" w:rsidRPr="00000000" w14:paraId="0000005B">
      <w:pPr>
        <w:widowControl w:val="0"/>
        <w:spacing w:after="200" w:line="240" w:lineRule="auto"/>
        <w:ind w:left="0" w:hanging="2"/>
        <w:jc w:val="both"/>
        <w:rPr/>
      </w:pPr>
      <w:r w:rsidDel="00000000" w:rsidR="00000000" w:rsidRPr="00000000">
        <w:rPr>
          <w:rtl w:val="0"/>
        </w:rPr>
        <w:t xml:space="preserve">Trabajarán con el curriculum nacional y diversos materiales curriculares como los estándares, tipos de planificaciones, evaluaciones, estrategias de aprendizaje y recursos. Aprenderán un conjunto de preguntas que le ayudarán a pensar tal cual lo hacen los diseñadores curriculares expertos como. Esta asignatura trabajará con el foco particularmente en los materiales curriculares de las asignaturas: Matemática, Lenguaje y Ciencias Naturales, aunque estas ideas y habilidades que aprenderán deberán ser utilizadas por los alumnos en forma transversal para todas las asignaturas curriculares.   </w:t>
      </w:r>
    </w:p>
    <w:p w:rsidR="00000000" w:rsidDel="00000000" w:rsidP="00000000" w:rsidRDefault="00000000" w:rsidRPr="00000000" w14:paraId="0000005C">
      <w:pPr>
        <w:widowControl w:val="0"/>
        <w:spacing w:after="200" w:line="240" w:lineRule="auto"/>
        <w:ind w:left="0" w:hanging="2"/>
        <w:jc w:val="both"/>
        <w:rPr/>
      </w:pPr>
      <w:r w:rsidDel="00000000" w:rsidR="00000000" w:rsidRPr="00000000">
        <w:rPr>
          <w:rtl w:val="0"/>
        </w:rPr>
        <w:t xml:space="preserve">La asignatura Enseñar con materiales curriculares forma parte del eje formación pedagógica general y profesionalismo docente y se sitúa en el ciclo de Bachillerato de la Carrera.  Esta tributa a las siguientes competencias: </w:t>
      </w:r>
    </w:p>
    <w:p w:rsidR="00000000" w:rsidDel="00000000" w:rsidP="00000000" w:rsidRDefault="00000000" w:rsidRPr="00000000" w14:paraId="0000005D">
      <w:pPr>
        <w:widowControl w:val="0"/>
        <w:spacing w:after="200" w:line="240" w:lineRule="auto"/>
        <w:ind w:left="0" w:hanging="2"/>
        <w:jc w:val="both"/>
        <w:rPr/>
      </w:pPr>
      <w:r w:rsidDel="00000000" w:rsidR="00000000" w:rsidRPr="00000000">
        <w:rPr>
          <w:b w:val="1"/>
          <w:rtl w:val="0"/>
        </w:rPr>
        <w:t xml:space="preserve">Competencia 1.</w:t>
      </w:r>
      <w:r w:rsidDel="00000000" w:rsidR="00000000" w:rsidRPr="00000000">
        <w:rPr>
          <w:rtl w:val="0"/>
        </w:rPr>
        <w:t xml:space="preserve"> Compromete a todos los estudiantes con su propio aprendizaje, por medio de experiencias de aprendizaje desafiantes y con propósito, tanto en inglés como en castellano, dando cuenta de un alto dominio disciplinar”  </w:t>
      </w:r>
    </w:p>
    <w:p w:rsidR="00000000" w:rsidDel="00000000" w:rsidP="00000000" w:rsidRDefault="00000000" w:rsidRPr="00000000" w14:paraId="0000005E">
      <w:pPr>
        <w:widowControl w:val="0"/>
        <w:spacing w:after="200" w:line="240" w:lineRule="auto"/>
        <w:ind w:left="0" w:hanging="2"/>
        <w:jc w:val="both"/>
        <w:rPr/>
      </w:pPr>
      <w:r w:rsidDel="00000000" w:rsidR="00000000" w:rsidRPr="00000000">
        <w:rPr>
          <w:b w:val="1"/>
          <w:rtl w:val="0"/>
        </w:rPr>
        <w:t xml:space="preserve">Competencia 2.</w:t>
      </w:r>
      <w:r w:rsidDel="00000000" w:rsidR="00000000" w:rsidRPr="00000000">
        <w:rPr>
          <w:rtl w:val="0"/>
        </w:rPr>
        <w:t xml:space="preserve"> Evalúa, analiza y comunica sistemáticamente el progreso de los estudiantes en base a evidencias, y utiliza los datos para mejorar el proceso de enseñanza-aprendizaje.</w:t>
      </w:r>
    </w:p>
    <w:p w:rsidR="00000000" w:rsidDel="00000000" w:rsidP="00000000" w:rsidRDefault="00000000" w:rsidRPr="00000000" w14:paraId="0000005F">
      <w:pPr>
        <w:widowControl w:val="0"/>
        <w:spacing w:after="200" w:line="240" w:lineRule="auto"/>
        <w:ind w:left="0" w:hanging="2"/>
        <w:jc w:val="both"/>
        <w:rPr/>
      </w:pPr>
      <w:r w:rsidDel="00000000" w:rsidR="00000000" w:rsidRPr="00000000">
        <w:rPr>
          <w:b w:val="1"/>
          <w:rtl w:val="0"/>
        </w:rPr>
        <w:t xml:space="preserve">Competencia 5.</w:t>
      </w:r>
      <w:r w:rsidDel="00000000" w:rsidR="00000000" w:rsidRPr="00000000">
        <w:rPr>
          <w:rtl w:val="0"/>
        </w:rPr>
        <w:t xml:space="preserve"> Demuestra profesionalismo en su quehacer docente, en beneficio del aprendizaje de los estudiantes.</w:t>
      </w:r>
    </w:p>
    <w:p w:rsidR="00000000" w:rsidDel="00000000" w:rsidP="00000000" w:rsidRDefault="00000000" w:rsidRPr="00000000" w14:paraId="00000060">
      <w:pPr>
        <w:spacing w:line="240" w:lineRule="auto"/>
        <w:ind w:left="0" w:hanging="2"/>
        <w:jc w:val="both"/>
        <w:rPr>
          <w:b w:val="1"/>
        </w:rPr>
      </w:pPr>
      <w:r w:rsidDel="00000000" w:rsidR="00000000" w:rsidRPr="00000000">
        <w:rPr>
          <w:b w:val="1"/>
          <w:rtl w:val="0"/>
        </w:rPr>
        <w:t xml:space="preserve">C. Competencias y Resultados de Aprendizaje Generales que desarrolla la asignatura.</w:t>
      </w:r>
    </w:p>
    <w:p w:rsidR="00000000" w:rsidDel="00000000" w:rsidP="00000000" w:rsidRDefault="00000000" w:rsidRPr="00000000" w14:paraId="00000061">
      <w:pPr>
        <w:spacing w:line="240" w:lineRule="auto"/>
        <w:ind w:left="0" w:hanging="2"/>
        <w:jc w:val="both"/>
        <w:rPr>
          <w:b w:val="1"/>
        </w:rPr>
      </w:pPr>
      <w:r w:rsidDel="00000000" w:rsidR="00000000" w:rsidRPr="00000000">
        <w:rPr>
          <w:rtl w:val="0"/>
        </w:rPr>
      </w:r>
    </w:p>
    <w:tbl>
      <w:tblPr>
        <w:tblStyle w:val="Table2"/>
        <w:tblW w:w="88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2"/>
        <w:gridCol w:w="4490"/>
        <w:tblGridChange w:id="0">
          <w:tblGrid>
            <w:gridCol w:w="4382"/>
            <w:gridCol w:w="4490"/>
          </w:tblGrid>
        </w:tblGridChange>
      </w:tblGrid>
      <w:tr>
        <w:tc>
          <w:tcPr>
            <w:shd w:fill="d9d9d9" w:val="clear"/>
          </w:tcPr>
          <w:p w:rsidR="00000000" w:rsidDel="00000000" w:rsidP="00000000" w:rsidRDefault="00000000" w:rsidRPr="00000000" w14:paraId="00000062">
            <w:pPr>
              <w:ind w:left="0" w:hanging="2"/>
              <w:jc w:val="both"/>
              <w:rPr/>
            </w:pPr>
            <w:r w:rsidDel="00000000" w:rsidR="00000000" w:rsidRPr="00000000">
              <w:rPr>
                <w:b w:val="1"/>
                <w:rtl w:val="0"/>
              </w:rPr>
              <w:t xml:space="preserve">Competencias Genéricas</w:t>
            </w:r>
            <w:r w:rsidDel="00000000" w:rsidR="00000000" w:rsidRPr="00000000">
              <w:rPr>
                <w:rtl w:val="0"/>
              </w:rPr>
            </w:r>
          </w:p>
        </w:tc>
        <w:tc>
          <w:tcPr>
            <w:shd w:fill="d9d9d9" w:val="clear"/>
          </w:tcPr>
          <w:p w:rsidR="00000000" w:rsidDel="00000000" w:rsidP="00000000" w:rsidRDefault="00000000" w:rsidRPr="00000000" w14:paraId="00000063">
            <w:pPr>
              <w:ind w:left="0" w:hanging="2"/>
              <w:jc w:val="both"/>
              <w:rPr/>
            </w:pPr>
            <w:r w:rsidDel="00000000" w:rsidR="00000000" w:rsidRPr="00000000">
              <w:rPr>
                <w:b w:val="1"/>
                <w:rtl w:val="0"/>
              </w:rPr>
              <w:t xml:space="preserve">Resultados de Aprendizaje Generales</w:t>
            </w:r>
            <w:r w:rsidDel="00000000" w:rsidR="00000000" w:rsidRPr="00000000">
              <w:rPr>
                <w:rtl w:val="0"/>
              </w:rPr>
            </w:r>
          </w:p>
        </w:tc>
      </w:tr>
      <w:tr>
        <w:trPr>
          <w:trHeight w:val="1025" w:hRule="atLeast"/>
        </w:trPr>
        <w:tc>
          <w:tcPr/>
          <w:p w:rsidR="00000000" w:rsidDel="00000000" w:rsidP="00000000" w:rsidRDefault="00000000" w:rsidRPr="00000000" w14:paraId="00000064">
            <w:pPr>
              <w:spacing w:line="240" w:lineRule="auto"/>
              <w:ind w:left="0" w:hanging="2"/>
              <w:jc w:val="both"/>
              <w:rPr>
                <w:i w:val="1"/>
              </w:rPr>
            </w:pPr>
            <w:r w:rsidDel="00000000" w:rsidR="00000000" w:rsidRPr="00000000">
              <w:rPr>
                <w:i w:val="1"/>
                <w:rtl w:val="0"/>
              </w:rPr>
              <w:t xml:space="preserve">Ética</w:t>
            </w:r>
          </w:p>
          <w:p w:rsidR="00000000" w:rsidDel="00000000" w:rsidP="00000000" w:rsidRDefault="00000000" w:rsidRPr="00000000" w14:paraId="00000065">
            <w:pPr>
              <w:spacing w:line="240" w:lineRule="auto"/>
              <w:ind w:left="0" w:hanging="2"/>
              <w:jc w:val="both"/>
              <w:rPr>
                <w:i w:val="1"/>
              </w:rPr>
            </w:pPr>
            <w:r w:rsidDel="00000000" w:rsidR="00000000" w:rsidRPr="00000000">
              <w:rPr>
                <w:i w:val="1"/>
                <w:rtl w:val="0"/>
              </w:rPr>
              <w:t xml:space="preserve">Eficiencia</w:t>
            </w:r>
          </w:p>
          <w:p w:rsidR="00000000" w:rsidDel="00000000" w:rsidP="00000000" w:rsidRDefault="00000000" w:rsidRPr="00000000" w14:paraId="00000066">
            <w:pPr>
              <w:spacing w:line="240" w:lineRule="auto"/>
              <w:ind w:left="0" w:hanging="2"/>
              <w:jc w:val="both"/>
              <w:rPr>
                <w:i w:val="1"/>
              </w:rPr>
            </w:pPr>
            <w:r w:rsidDel="00000000" w:rsidR="00000000" w:rsidRPr="00000000">
              <w:rPr>
                <w:i w:val="1"/>
                <w:rtl w:val="0"/>
              </w:rPr>
              <w:t xml:space="preserve">Visión Global</w:t>
            </w:r>
          </w:p>
          <w:p w:rsidR="00000000" w:rsidDel="00000000" w:rsidP="00000000" w:rsidRDefault="00000000" w:rsidRPr="00000000" w14:paraId="00000067">
            <w:pPr>
              <w:spacing w:line="240" w:lineRule="auto"/>
              <w:ind w:left="0" w:hanging="2"/>
              <w:jc w:val="both"/>
              <w:rPr/>
            </w:pPr>
            <w:r w:rsidDel="00000000" w:rsidR="00000000" w:rsidRPr="00000000">
              <w:rPr>
                <w:i w:val="1"/>
                <w:rtl w:val="0"/>
              </w:rPr>
              <w:t xml:space="preserve">Comunicación </w:t>
            </w:r>
            <w:r w:rsidDel="00000000" w:rsidR="00000000" w:rsidRPr="00000000">
              <w:rPr>
                <w:rtl w:val="0"/>
              </w:rPr>
            </w:r>
          </w:p>
        </w:tc>
        <w:tc>
          <w:tcPr>
            <w:vMerge w:val="restart"/>
          </w:tcPr>
          <w:p w:rsidR="00000000" w:rsidDel="00000000" w:rsidP="00000000" w:rsidRDefault="00000000" w:rsidRPr="00000000" w14:paraId="00000068">
            <w:pPr>
              <w:spacing w:line="240" w:lineRule="auto"/>
              <w:ind w:left="0" w:hanging="2"/>
              <w:jc w:val="both"/>
              <w:rPr>
                <w:color w:val="000000"/>
              </w:rPr>
            </w:pPr>
            <w:bookmarkStart w:colFirst="0" w:colLast="0" w:name="_heading=h.gjdgxs" w:id="0"/>
            <w:bookmarkEnd w:id="0"/>
            <w:r w:rsidDel="00000000" w:rsidR="00000000" w:rsidRPr="00000000">
              <w:rPr>
                <w:color w:val="000000"/>
                <w:rtl w:val="0"/>
              </w:rPr>
              <w:t xml:space="preserve">1. Explica por qué es relevante planificar clases y que rol cumplen los materiales curriculares al planificar.</w:t>
            </w:r>
          </w:p>
          <w:p w:rsidR="00000000" w:rsidDel="00000000" w:rsidP="00000000" w:rsidRDefault="00000000" w:rsidRPr="00000000" w14:paraId="00000069">
            <w:pPr>
              <w:spacing w:line="240" w:lineRule="auto"/>
              <w:ind w:left="0" w:hanging="2"/>
              <w:jc w:val="both"/>
              <w:rPr>
                <w:color w:val="000000"/>
              </w:rPr>
            </w:pPr>
            <w:r w:rsidDel="00000000" w:rsidR="00000000" w:rsidRPr="00000000">
              <w:rPr>
                <w:color w:val="000000"/>
                <w:rtl w:val="0"/>
              </w:rPr>
              <w:t xml:space="preserve">2. Analiza el currículum nacional, las teorías que las sustentan, sus enfoques y su organización en cada asignatura.</w:t>
            </w:r>
          </w:p>
          <w:p w:rsidR="00000000" w:rsidDel="00000000" w:rsidP="00000000" w:rsidRDefault="00000000" w:rsidRPr="00000000" w14:paraId="0000006A">
            <w:pPr>
              <w:spacing w:line="240" w:lineRule="auto"/>
              <w:ind w:left="0" w:hanging="2"/>
              <w:jc w:val="both"/>
              <w:rPr>
                <w:color w:val="000000"/>
              </w:rPr>
            </w:pPr>
            <w:r w:rsidDel="00000000" w:rsidR="00000000" w:rsidRPr="00000000">
              <w:rPr>
                <w:color w:val="000000"/>
                <w:rtl w:val="0"/>
              </w:rPr>
              <w:t xml:space="preserve">3. Explica la función que cumplen los objetivos en el aprendizaje de unidades temáticas y de experiencias de aprendizaje de clases.</w:t>
            </w:r>
          </w:p>
          <w:p w:rsidR="00000000" w:rsidDel="00000000" w:rsidP="00000000" w:rsidRDefault="00000000" w:rsidRPr="00000000" w14:paraId="0000006B">
            <w:pPr>
              <w:spacing w:line="240" w:lineRule="auto"/>
              <w:ind w:left="0" w:hanging="2"/>
              <w:jc w:val="both"/>
              <w:rPr>
                <w:color w:val="000000"/>
              </w:rPr>
            </w:pPr>
            <w:r w:rsidDel="00000000" w:rsidR="00000000" w:rsidRPr="00000000">
              <w:rPr>
                <w:color w:val="000000"/>
                <w:rtl w:val="0"/>
              </w:rPr>
              <w:t xml:space="preserve">4. Redacta objetivos de aprendizaje de clase específicos, medibles y alcanzables y relevantes alineados a los objetivos curriculares mandantes para cada asignatura del plan de estudio  de 1° a 6° Básico </w:t>
            </w:r>
          </w:p>
          <w:p w:rsidR="00000000" w:rsidDel="00000000" w:rsidP="00000000" w:rsidRDefault="00000000" w:rsidRPr="00000000" w14:paraId="0000006C">
            <w:pPr>
              <w:spacing w:line="240" w:lineRule="auto"/>
              <w:ind w:left="0" w:hanging="2"/>
              <w:jc w:val="both"/>
              <w:rPr>
                <w:color w:val="000000"/>
              </w:rPr>
            </w:pPr>
            <w:r w:rsidDel="00000000" w:rsidR="00000000" w:rsidRPr="00000000">
              <w:rPr>
                <w:color w:val="000000"/>
                <w:rtl w:val="0"/>
              </w:rPr>
              <w:t xml:space="preserve">5. Realiza planificaciones anuales, de unidades temática y clases enfocadas al aprendizaje profundo</w:t>
            </w:r>
          </w:p>
          <w:p w:rsidR="00000000" w:rsidDel="00000000" w:rsidP="00000000" w:rsidRDefault="00000000" w:rsidRPr="00000000" w14:paraId="0000006D">
            <w:pPr>
              <w:spacing w:line="240" w:lineRule="auto"/>
              <w:ind w:left="0" w:hanging="2"/>
              <w:jc w:val="both"/>
              <w:rPr>
                <w:color w:val="000000"/>
              </w:rPr>
            </w:pPr>
            <w:r w:rsidDel="00000000" w:rsidR="00000000" w:rsidRPr="00000000">
              <w:rPr>
                <w:color w:val="000000"/>
                <w:rtl w:val="0"/>
              </w:rPr>
              <w:t xml:space="preserve">6. Planifica clases utilizando elementos universales de calidad de la enseñanza y modelos que las incluyan como la planificación en reverso, planificación con 5 componentes, Diseño Universal del Aprendizaje.</w:t>
            </w:r>
          </w:p>
          <w:p w:rsidR="00000000" w:rsidDel="00000000" w:rsidP="00000000" w:rsidRDefault="00000000" w:rsidRPr="00000000" w14:paraId="0000006E">
            <w:pPr>
              <w:spacing w:line="240" w:lineRule="auto"/>
              <w:ind w:left="0" w:hanging="2"/>
              <w:jc w:val="both"/>
              <w:rPr>
                <w:color w:val="000000"/>
              </w:rPr>
            </w:pPr>
            <w:r w:rsidDel="00000000" w:rsidR="00000000" w:rsidRPr="00000000">
              <w:rPr>
                <w:color w:val="000000"/>
                <w:rtl w:val="0"/>
              </w:rPr>
              <w:t xml:space="preserve">7. Formula preguntas y desarrollar tareas de diferentes niveles cognitivos demostrando dominio de las taxonomías cognitivas y modelos de niveles del pensamiento para el aprendizaje profundo </w:t>
            </w:r>
          </w:p>
          <w:p w:rsidR="00000000" w:rsidDel="00000000" w:rsidP="00000000" w:rsidRDefault="00000000" w:rsidRPr="00000000" w14:paraId="0000006F">
            <w:pPr>
              <w:spacing w:line="240" w:lineRule="auto"/>
              <w:ind w:left="0" w:hanging="2"/>
              <w:jc w:val="both"/>
              <w:rPr>
                <w:color w:val="000000"/>
              </w:rPr>
            </w:pPr>
            <w:r w:rsidDel="00000000" w:rsidR="00000000" w:rsidRPr="00000000">
              <w:rPr>
                <w:color w:val="000000"/>
                <w:rtl w:val="0"/>
              </w:rPr>
              <w:t xml:space="preserve">8. Planifica clases con experiencias de aprendizaje de alto rigor académico y trabajo cognitivo de los alumnos que considere preguntas desafiantes tareas de escritura extendida, interacción y discusión entre alumnos (pares, grupos pequeños) y modelos de respuesta del más alto estándar. </w:t>
            </w:r>
          </w:p>
          <w:p w:rsidR="00000000" w:rsidDel="00000000" w:rsidP="00000000" w:rsidRDefault="00000000" w:rsidRPr="00000000" w14:paraId="00000070">
            <w:pPr>
              <w:spacing w:line="240" w:lineRule="auto"/>
              <w:ind w:left="0" w:hanging="2"/>
              <w:jc w:val="both"/>
              <w:rPr/>
            </w:pPr>
            <w:r w:rsidDel="00000000" w:rsidR="00000000" w:rsidRPr="00000000">
              <w:rPr>
                <w:color w:val="000000"/>
                <w:rtl w:val="0"/>
              </w:rPr>
              <w:t xml:space="preserve">9. Planifica clases que aseguren que todos los estudiantes logren los objetivos de aprendizaje considerando la diversidad cultural y de estilos de aprendizaje, considerando experiencias de aprendizaje diversas y diferenciadas y metodologías inclusivas tales como el trabajo en grupos pequeños, el uso de recursos TIC innovadores, uso de contextos culturales variados, actividades y evaluaciones diferenciadas.</w:t>
            </w:r>
            <w:r w:rsidDel="00000000" w:rsidR="00000000" w:rsidRPr="00000000">
              <w:rPr>
                <w:rtl w:val="0"/>
              </w:rPr>
              <w:t xml:space="preserve"> </w:t>
            </w:r>
          </w:p>
          <w:p w:rsidR="00000000" w:rsidDel="00000000" w:rsidP="00000000" w:rsidRDefault="00000000" w:rsidRPr="00000000" w14:paraId="00000071">
            <w:pPr>
              <w:spacing w:line="240" w:lineRule="auto"/>
              <w:ind w:left="0" w:hanging="2"/>
              <w:jc w:val="both"/>
              <w:rPr/>
            </w:pPr>
            <w:r w:rsidDel="00000000" w:rsidR="00000000" w:rsidRPr="00000000">
              <w:rPr>
                <w:rtl w:val="0"/>
              </w:rPr>
              <w:t xml:space="preserve">10. Utiliza estrategias de evaluación sumativa y formativa que permitan verificar el logro de los objetivos de clase para modificar la planificación futura y ajustar la enseñanza.</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firstLine="0"/>
              <w:jc w:val="both"/>
              <w:rPr>
                <w:color w:val="000000"/>
              </w:rPr>
            </w:pPr>
            <w:r w:rsidDel="00000000" w:rsidR="00000000" w:rsidRPr="00000000">
              <w:rPr>
                <w:rtl w:val="0"/>
              </w:rPr>
              <w:t xml:space="preserve">11. Utiliza estrategias de comunicación efectiva (oral y escrita) para comunicar los resultados de aprendizaje de los estudiantes considerando una diversidad de destinatarios.</w:t>
            </w:r>
            <w:r w:rsidDel="00000000" w:rsidR="00000000" w:rsidRPr="00000000">
              <w:rPr>
                <w:color w:val="000000"/>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color w:val="000000"/>
              </w:rPr>
            </w:pPr>
            <w:r w:rsidDel="00000000" w:rsidR="00000000" w:rsidRPr="00000000">
              <w:rPr>
                <w:color w:val="000000"/>
                <w:rtl w:val="0"/>
              </w:rPr>
              <w:t xml:space="preserve">12. De</w:t>
            </w:r>
            <w:r w:rsidDel="00000000" w:rsidR="00000000" w:rsidRPr="00000000">
              <w:rPr>
                <w:rtl w:val="0"/>
              </w:rPr>
              <w:t xml:space="preserve">muestra</w:t>
            </w:r>
            <w:r w:rsidDel="00000000" w:rsidR="00000000" w:rsidRPr="00000000">
              <w:rPr>
                <w:color w:val="000000"/>
                <w:rtl w:val="0"/>
              </w:rPr>
              <w:t xml:space="preserve"> responsabilidad e integridad al planificar con rigor para que todos los estudiantes logren los objetivos de aprendizaje.</w:t>
            </w:r>
            <w:r w:rsidDel="00000000" w:rsidR="00000000" w:rsidRPr="00000000">
              <w:rPr>
                <w:rtl w:val="0"/>
              </w:rPr>
            </w:r>
          </w:p>
        </w:tc>
      </w:tr>
      <w:tr>
        <w:tc>
          <w:tcPr>
            <w:shd w:fill="d9d9d9" w:val="clear"/>
          </w:tcPr>
          <w:p w:rsidR="00000000" w:rsidDel="00000000" w:rsidP="00000000" w:rsidRDefault="00000000" w:rsidRPr="00000000" w14:paraId="00000074">
            <w:pPr>
              <w:ind w:left="0" w:hanging="2"/>
              <w:jc w:val="both"/>
              <w:rPr/>
            </w:pPr>
            <w:r w:rsidDel="00000000" w:rsidR="00000000" w:rsidRPr="00000000">
              <w:rPr>
                <w:b w:val="1"/>
                <w:rtl w:val="0"/>
              </w:rPr>
              <w:t xml:space="preserve">Competencias Específicas</w:t>
            </w: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shd w:fill="auto" w:val="clear"/>
          </w:tcPr>
          <w:p w:rsidR="00000000" w:rsidDel="00000000" w:rsidP="00000000" w:rsidRDefault="00000000" w:rsidRPr="00000000" w14:paraId="00000076">
            <w:pPr>
              <w:spacing w:line="240" w:lineRule="auto"/>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rtl w:val="0"/>
              </w:rPr>
              <w:t xml:space="preserve"> Compromete a todos los estudiantes con su propio aprendizaje, por medio de experiencias de aprendizaje desafiantes y con propósito, tanto en inglés como en castellano, dando cuenta de un alto dominio disciplinar.</w:t>
            </w:r>
          </w:p>
          <w:p w:rsidR="00000000" w:rsidDel="00000000" w:rsidP="00000000" w:rsidRDefault="00000000" w:rsidRPr="00000000" w14:paraId="00000077">
            <w:pP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rtl w:val="0"/>
              </w:rPr>
              <w:t xml:space="preserve">Evalúa, analiza y comunica sistemáticamente el progreso de los estudiantes en base a evidencias, y utiliza los datos para mejorar el proceso de enseñanza-aprendizaje.</w:t>
            </w:r>
          </w:p>
          <w:p w:rsidR="00000000" w:rsidDel="00000000" w:rsidP="00000000" w:rsidRDefault="00000000" w:rsidRPr="00000000" w14:paraId="00000079">
            <w:pPr>
              <w:spacing w:line="240" w:lineRule="auto"/>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rtl w:val="0"/>
              </w:rPr>
              <w:t xml:space="preserve"> Demuestra profesionalismo en su quehacer docente, en beneficio del aprendizaje de los estudiantes.</w:t>
            </w:r>
          </w:p>
          <w:p w:rsidR="00000000" w:rsidDel="00000000" w:rsidP="00000000" w:rsidRDefault="00000000" w:rsidRPr="00000000" w14:paraId="0000007A">
            <w:pPr>
              <w:spacing w:line="240" w:lineRule="auto"/>
              <w:ind w:left="0" w:hanging="2"/>
              <w:jc w:val="both"/>
              <w:rPr>
                <w:b w:val="1"/>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7C">
      <w:pPr>
        <w:spacing w:line="240" w:lineRule="auto"/>
        <w:ind w:left="0" w:hanging="2"/>
        <w:jc w:val="both"/>
        <w:rPr/>
      </w:pPr>
      <w:r w:rsidDel="00000000" w:rsidR="00000000" w:rsidRPr="00000000">
        <w:rPr>
          <w:rtl w:val="0"/>
        </w:rPr>
      </w:r>
    </w:p>
    <w:p w:rsidR="00000000" w:rsidDel="00000000" w:rsidP="00000000" w:rsidRDefault="00000000" w:rsidRPr="00000000" w14:paraId="0000007D">
      <w:pPr>
        <w:spacing w:line="240" w:lineRule="auto"/>
        <w:ind w:left="0" w:hanging="2"/>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E">
      <w:pPr>
        <w:spacing w:line="240" w:lineRule="auto"/>
        <w:ind w:left="0" w:hanging="2"/>
        <w:jc w:val="both"/>
        <w:rPr/>
      </w:pPr>
      <w:r w:rsidDel="00000000" w:rsidR="00000000" w:rsidRPr="00000000">
        <w:rPr>
          <w:b w:val="1"/>
          <w:rtl w:val="0"/>
        </w:rPr>
        <w:t xml:space="preserve">D. Unidades de Contenidos y Resultados de Aprendizaje</w:t>
      </w:r>
      <w:r w:rsidDel="00000000" w:rsidR="00000000" w:rsidRPr="00000000">
        <w:rPr>
          <w:rtl w:val="0"/>
        </w:rPr>
      </w:r>
    </w:p>
    <w:tbl>
      <w:tblPr>
        <w:tblStyle w:val="Table3"/>
        <w:tblW w:w="9356.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0"/>
        <w:gridCol w:w="2362"/>
        <w:gridCol w:w="4394"/>
        <w:tblGridChange w:id="0">
          <w:tblGrid>
            <w:gridCol w:w="2600"/>
            <w:gridCol w:w="2362"/>
            <w:gridCol w:w="4394"/>
          </w:tblGrid>
        </w:tblGridChange>
      </w:tblGrid>
      <w:tr>
        <w:trPr>
          <w:trHeight w:val="395" w:hRule="atLeast"/>
        </w:trPr>
        <w:tc>
          <w:tcPr>
            <w:shd w:fill="d9d9d9" w:val="clear"/>
          </w:tcPr>
          <w:p w:rsidR="00000000" w:rsidDel="00000000" w:rsidP="00000000" w:rsidRDefault="00000000" w:rsidRPr="00000000" w14:paraId="0000007F">
            <w:pPr>
              <w:spacing w:line="240" w:lineRule="auto"/>
              <w:ind w:left="0" w:hanging="2"/>
              <w:jc w:val="center"/>
              <w:rPr/>
            </w:pPr>
            <w:r w:rsidDel="00000000" w:rsidR="00000000" w:rsidRPr="00000000">
              <w:rPr>
                <w:b w:val="1"/>
                <w:rtl w:val="0"/>
              </w:rPr>
              <w:t xml:space="preserve">Unidades de Contenidos</w:t>
            </w:r>
            <w:r w:rsidDel="00000000" w:rsidR="00000000" w:rsidRPr="00000000">
              <w:rPr>
                <w:rtl w:val="0"/>
              </w:rPr>
            </w:r>
          </w:p>
        </w:tc>
        <w:tc>
          <w:tcPr>
            <w:shd w:fill="d9d9d9" w:val="clear"/>
          </w:tcPr>
          <w:p w:rsidR="00000000" w:rsidDel="00000000" w:rsidP="00000000" w:rsidRDefault="00000000" w:rsidRPr="00000000" w14:paraId="00000080">
            <w:pPr>
              <w:spacing w:line="240" w:lineRule="auto"/>
              <w:ind w:left="0" w:hanging="2"/>
              <w:jc w:val="center"/>
              <w:rPr/>
            </w:pPr>
            <w:r w:rsidDel="00000000" w:rsidR="00000000" w:rsidRPr="00000000">
              <w:rPr>
                <w:b w:val="1"/>
                <w:rtl w:val="0"/>
              </w:rPr>
              <w:t xml:space="preserve">Competencia</w:t>
            </w:r>
            <w:r w:rsidDel="00000000" w:rsidR="00000000" w:rsidRPr="00000000">
              <w:rPr>
                <w:rtl w:val="0"/>
              </w:rPr>
            </w:r>
          </w:p>
        </w:tc>
        <w:tc>
          <w:tcPr>
            <w:shd w:fill="d9d9d9" w:val="clear"/>
          </w:tcPr>
          <w:p w:rsidR="00000000" w:rsidDel="00000000" w:rsidP="00000000" w:rsidRDefault="00000000" w:rsidRPr="00000000" w14:paraId="00000081">
            <w:pPr>
              <w:spacing w:line="240" w:lineRule="auto"/>
              <w:ind w:left="0" w:hanging="2"/>
              <w:jc w:val="center"/>
              <w:rPr/>
            </w:pPr>
            <w:r w:rsidDel="00000000" w:rsidR="00000000" w:rsidRPr="00000000">
              <w:rPr>
                <w:b w:val="1"/>
                <w:rtl w:val="0"/>
              </w:rPr>
              <w:t xml:space="preserve">Resultados de Aprendizaje</w:t>
            </w:r>
            <w:r w:rsidDel="00000000" w:rsidR="00000000" w:rsidRPr="00000000">
              <w:rPr>
                <w:rtl w:val="0"/>
              </w:rPr>
            </w:r>
          </w:p>
        </w:tc>
      </w:tr>
      <w:tr>
        <w:trPr>
          <w:trHeight w:val="3943" w:hRule="atLeast"/>
        </w:trPr>
        <w:tc>
          <w:tcPr>
            <w:vMerge w:val="restart"/>
          </w:tcPr>
          <w:p w:rsidR="00000000" w:rsidDel="00000000" w:rsidP="00000000" w:rsidRDefault="00000000" w:rsidRPr="00000000" w14:paraId="00000082">
            <w:pPr>
              <w:spacing w:line="240" w:lineRule="auto"/>
              <w:ind w:left="0" w:hanging="2"/>
              <w:jc w:val="both"/>
              <w:rPr>
                <w:color w:val="000000"/>
              </w:rPr>
            </w:pPr>
            <w:r w:rsidDel="00000000" w:rsidR="00000000" w:rsidRPr="00000000">
              <w:rPr>
                <w:b w:val="1"/>
                <w:color w:val="000000"/>
                <w:rtl w:val="0"/>
              </w:rPr>
              <w:t xml:space="preserve">UNIDAD  1:</w:t>
            </w:r>
            <w:r w:rsidDel="00000000" w:rsidR="00000000" w:rsidRPr="00000000">
              <w:rPr>
                <w:rtl w:val="0"/>
              </w:rPr>
            </w:r>
          </w:p>
          <w:p w:rsidR="00000000" w:rsidDel="00000000" w:rsidP="00000000" w:rsidRDefault="00000000" w:rsidRPr="00000000" w14:paraId="00000083">
            <w:pPr>
              <w:spacing w:line="240" w:lineRule="auto"/>
              <w:ind w:left="0" w:hanging="2"/>
              <w:jc w:val="both"/>
              <w:rPr>
                <w:color w:val="000000"/>
              </w:rPr>
            </w:pPr>
            <w:r w:rsidDel="00000000" w:rsidR="00000000" w:rsidRPr="00000000">
              <w:rPr>
                <w:b w:val="1"/>
                <w:color w:val="000000"/>
                <w:rtl w:val="0"/>
              </w:rPr>
              <w:t xml:space="preserve">LOS OBJETIVOS DE APRENDIZAJE Y EL CURRICULUM NACIONAL</w:t>
            </w:r>
            <w:r w:rsidDel="00000000" w:rsidR="00000000" w:rsidRPr="00000000">
              <w:rPr>
                <w:rtl w:val="0"/>
              </w:rPr>
            </w:r>
          </w:p>
          <w:p w:rsidR="00000000" w:rsidDel="00000000" w:rsidP="00000000" w:rsidRDefault="00000000" w:rsidRPr="00000000" w14:paraId="00000084">
            <w:pPr>
              <w:numPr>
                <w:ilvl w:val="0"/>
                <w:numId w:val="5"/>
              </w:numPr>
              <w:spacing w:line="240" w:lineRule="auto"/>
              <w:ind w:left="0" w:hanging="2"/>
              <w:jc w:val="both"/>
              <w:rPr>
                <w:color w:val="000000"/>
              </w:rPr>
            </w:pPr>
            <w:r w:rsidDel="00000000" w:rsidR="00000000" w:rsidRPr="00000000">
              <w:rPr>
                <w:color w:val="000000"/>
                <w:rtl w:val="0"/>
              </w:rPr>
              <w:t xml:space="preserve">Concepto de currículum</w:t>
            </w:r>
          </w:p>
          <w:p w:rsidR="00000000" w:rsidDel="00000000" w:rsidP="00000000" w:rsidRDefault="00000000" w:rsidRPr="00000000" w14:paraId="00000085">
            <w:pPr>
              <w:numPr>
                <w:ilvl w:val="0"/>
                <w:numId w:val="5"/>
              </w:numPr>
              <w:spacing w:line="240" w:lineRule="auto"/>
              <w:ind w:left="0" w:hanging="2"/>
              <w:jc w:val="both"/>
              <w:rPr>
                <w:color w:val="000000"/>
              </w:rPr>
            </w:pPr>
            <w:r w:rsidDel="00000000" w:rsidR="00000000" w:rsidRPr="00000000">
              <w:rPr>
                <w:color w:val="000000"/>
                <w:rtl w:val="0"/>
              </w:rPr>
              <w:t xml:space="preserve">Teorías curriculares.</w:t>
            </w:r>
          </w:p>
          <w:p w:rsidR="00000000" w:rsidDel="00000000" w:rsidP="00000000" w:rsidRDefault="00000000" w:rsidRPr="00000000" w14:paraId="00000086">
            <w:pPr>
              <w:numPr>
                <w:ilvl w:val="0"/>
                <w:numId w:val="5"/>
              </w:numPr>
              <w:spacing w:line="240" w:lineRule="auto"/>
              <w:ind w:left="0" w:hanging="2"/>
              <w:jc w:val="both"/>
              <w:rPr>
                <w:color w:val="000000"/>
              </w:rPr>
            </w:pPr>
            <w:r w:rsidDel="00000000" w:rsidR="00000000" w:rsidRPr="00000000">
              <w:rPr>
                <w:color w:val="000000"/>
                <w:rtl w:val="0"/>
              </w:rPr>
              <w:t xml:space="preserve">Enfoques curriculares.</w:t>
            </w:r>
          </w:p>
          <w:p w:rsidR="00000000" w:rsidDel="00000000" w:rsidP="00000000" w:rsidRDefault="00000000" w:rsidRPr="00000000" w14:paraId="00000087">
            <w:pPr>
              <w:numPr>
                <w:ilvl w:val="0"/>
                <w:numId w:val="5"/>
              </w:numPr>
              <w:spacing w:line="240" w:lineRule="auto"/>
              <w:ind w:left="0" w:hanging="2"/>
              <w:jc w:val="both"/>
              <w:rPr>
                <w:color w:val="000000"/>
              </w:rPr>
            </w:pPr>
            <w:r w:rsidDel="00000000" w:rsidR="00000000" w:rsidRPr="00000000">
              <w:rPr>
                <w:color w:val="000000"/>
                <w:rtl w:val="0"/>
              </w:rPr>
              <w:t xml:space="preserve">Alienación curricular.</w:t>
            </w:r>
          </w:p>
        </w:tc>
        <w:tc>
          <w:tcPr/>
          <w:p w:rsidR="00000000" w:rsidDel="00000000" w:rsidP="00000000" w:rsidRDefault="00000000" w:rsidRPr="00000000" w14:paraId="00000088">
            <w:pPr>
              <w:spacing w:after="0" w:line="240" w:lineRule="auto"/>
              <w:ind w:left="0" w:hanging="2"/>
              <w:jc w:val="both"/>
              <w:rPr>
                <w:color w:val="000000"/>
              </w:rPr>
            </w:pPr>
            <w:r w:rsidDel="00000000" w:rsidR="00000000" w:rsidRPr="00000000">
              <w:rPr>
                <w:color w:val="000000"/>
                <w:rtl w:val="0"/>
              </w:rPr>
              <w:t xml:space="preserve">1.</w:t>
            </w:r>
            <w:r w:rsidDel="00000000" w:rsidR="00000000" w:rsidRPr="00000000">
              <w:rPr>
                <w:rtl w:val="0"/>
              </w:rPr>
              <w:t xml:space="preserve"> </w:t>
            </w:r>
            <w:r w:rsidDel="00000000" w:rsidR="00000000" w:rsidRPr="00000000">
              <w:rPr>
                <w:color w:val="000000"/>
                <w:rtl w:val="0"/>
              </w:rPr>
              <w:t xml:space="preserve">Compromete a todos los estudiantes con su propio aprendizaje, por medio de experiencias de aprendizaje desafiantes y con propósito, tanto en inglés como en castellano, dando cuenta de un alto dominio disciplinar.</w:t>
            </w:r>
          </w:p>
        </w:tc>
        <w:tc>
          <w:tcPr/>
          <w:p w:rsidR="00000000" w:rsidDel="00000000" w:rsidP="00000000" w:rsidRDefault="00000000" w:rsidRPr="00000000" w14:paraId="00000089">
            <w:pPr>
              <w:spacing w:line="240" w:lineRule="auto"/>
              <w:ind w:left="0" w:hanging="2"/>
              <w:jc w:val="both"/>
              <w:rPr/>
            </w:pPr>
            <w:r w:rsidDel="00000000" w:rsidR="00000000" w:rsidRPr="00000000">
              <w:rPr>
                <w:rtl w:val="0"/>
              </w:rPr>
              <w:t xml:space="preserve">Explica por qué es relevante planificar clases y que rol cumplen los materiales curriculares al planificar. </w:t>
            </w:r>
          </w:p>
          <w:p w:rsidR="00000000" w:rsidDel="00000000" w:rsidP="00000000" w:rsidRDefault="00000000" w:rsidRPr="00000000" w14:paraId="0000008A">
            <w:pPr>
              <w:spacing w:line="240" w:lineRule="auto"/>
              <w:ind w:left="0" w:hanging="2"/>
              <w:jc w:val="both"/>
              <w:rPr/>
            </w:pPr>
            <w:r w:rsidDel="00000000" w:rsidR="00000000" w:rsidRPr="00000000">
              <w:rPr>
                <w:rtl w:val="0"/>
              </w:rPr>
              <w:t xml:space="preserve">Analiza el currículum nacional, las teorías que las sustentan, sus enfoques y su organización en cada asignatura.</w:t>
            </w:r>
          </w:p>
          <w:p w:rsidR="00000000" w:rsidDel="00000000" w:rsidP="00000000" w:rsidRDefault="00000000" w:rsidRPr="00000000" w14:paraId="0000008B">
            <w:pPr>
              <w:spacing w:line="240" w:lineRule="auto"/>
              <w:ind w:left="0" w:hanging="2"/>
              <w:jc w:val="both"/>
              <w:rPr/>
            </w:pPr>
            <w:r w:rsidDel="00000000" w:rsidR="00000000" w:rsidRPr="00000000">
              <w:rPr>
                <w:rtl w:val="0"/>
              </w:rPr>
              <w:t xml:space="preserve">Explica la función que cumplen los objetivos en el aprendizaje de unidades temáticas y de experiencias de aprendizaje de clases.</w:t>
            </w:r>
          </w:p>
          <w:p w:rsidR="00000000" w:rsidDel="00000000" w:rsidP="00000000" w:rsidRDefault="00000000" w:rsidRPr="00000000" w14:paraId="0000008C">
            <w:pPr>
              <w:spacing w:after="0" w:line="240" w:lineRule="auto"/>
              <w:ind w:left="0" w:hanging="2"/>
              <w:jc w:val="both"/>
              <w:rPr/>
            </w:pPr>
            <w:r w:rsidDel="00000000" w:rsidR="00000000" w:rsidRPr="00000000">
              <w:rPr>
                <w:rtl w:val="0"/>
              </w:rPr>
              <w:t xml:space="preserve">Redacta objetivos de aprendizaje de clase específicos, medibles y alcanzables y relevantes alineados a los objetivos curriculares mandantes para cada asignatura del plan de estudio  de 1° a 6°  Básico.</w:t>
            </w:r>
          </w:p>
        </w:tc>
      </w:tr>
      <w:tr>
        <w:trPr>
          <w:trHeight w:val="1667" w:hRule="atLeast"/>
        </w:trPr>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E">
            <w:pPr>
              <w:spacing w:after="200" w:line="240" w:lineRule="auto"/>
              <w:ind w:left="0" w:hanging="2"/>
              <w:jc w:val="both"/>
              <w:rPr/>
            </w:pPr>
            <w:r w:rsidDel="00000000" w:rsidR="00000000" w:rsidRPr="00000000">
              <w:rPr>
                <w:rtl w:val="0"/>
              </w:rPr>
              <w:t xml:space="preserve">5. Demuestra profesionalismo en su quehacer docente, en beneficio del aprendizaje de los estudiantes.</w:t>
            </w:r>
          </w:p>
        </w:tc>
        <w:tc>
          <w:tcPr/>
          <w:p w:rsidR="00000000" w:rsidDel="00000000" w:rsidP="00000000" w:rsidRDefault="00000000" w:rsidRPr="00000000" w14:paraId="0000008F">
            <w:pPr>
              <w:spacing w:line="240" w:lineRule="auto"/>
              <w:ind w:left="0" w:hanging="2"/>
              <w:jc w:val="both"/>
              <w:rPr/>
            </w:pPr>
            <w:r w:rsidDel="00000000" w:rsidR="00000000" w:rsidRPr="00000000">
              <w:rPr>
                <w:rtl w:val="0"/>
              </w:rPr>
              <w:t xml:space="preserve">Demuestra responsabilidad e integridad al planificar con rigor para que todos los estudiantes logren los objetivos de aprendizaje.</w:t>
            </w:r>
          </w:p>
        </w:tc>
      </w:tr>
      <w:tr>
        <w:trPr>
          <w:trHeight w:val="4320" w:hRule="atLeast"/>
        </w:trPr>
        <w:tc>
          <w:tcPr>
            <w:vMerge w:val="restart"/>
          </w:tcPr>
          <w:p w:rsidR="00000000" w:rsidDel="00000000" w:rsidP="00000000" w:rsidRDefault="00000000" w:rsidRPr="00000000" w14:paraId="00000090">
            <w:pPr>
              <w:spacing w:line="240" w:lineRule="auto"/>
              <w:ind w:left="0" w:hanging="2"/>
              <w:jc w:val="both"/>
              <w:rPr/>
            </w:pPr>
            <w:r w:rsidDel="00000000" w:rsidR="00000000" w:rsidRPr="00000000">
              <w:rPr>
                <w:b w:val="1"/>
                <w:rtl w:val="0"/>
              </w:rPr>
              <w:t xml:space="preserve">UNIDAD 2 :</w:t>
            </w:r>
            <w:r w:rsidDel="00000000" w:rsidR="00000000" w:rsidRPr="00000000">
              <w:rPr>
                <w:rtl w:val="0"/>
              </w:rPr>
            </w:r>
          </w:p>
          <w:p w:rsidR="00000000" w:rsidDel="00000000" w:rsidP="00000000" w:rsidRDefault="00000000" w:rsidRPr="00000000" w14:paraId="00000091">
            <w:pPr>
              <w:spacing w:line="240" w:lineRule="auto"/>
              <w:ind w:left="0" w:hanging="2"/>
              <w:jc w:val="both"/>
              <w:rPr/>
            </w:pPr>
            <w:r w:rsidDel="00000000" w:rsidR="00000000" w:rsidRPr="00000000">
              <w:rPr>
                <w:b w:val="1"/>
                <w:rtl w:val="0"/>
              </w:rPr>
              <w:t xml:space="preserve">IMPLEMENTACIÓN DE LOS OBJETIVOS EN UNA PLANIFICACIÓN DE CLASES</w:t>
            </w:r>
            <w:r w:rsidDel="00000000" w:rsidR="00000000" w:rsidRPr="00000000">
              <w:rPr>
                <w:rtl w:val="0"/>
              </w:rPr>
            </w:r>
          </w:p>
          <w:p w:rsidR="00000000" w:rsidDel="00000000" w:rsidP="00000000" w:rsidRDefault="00000000" w:rsidRPr="00000000" w14:paraId="00000092">
            <w:pPr>
              <w:numPr>
                <w:ilvl w:val="0"/>
                <w:numId w:val="5"/>
              </w:numPr>
              <w:spacing w:line="240" w:lineRule="auto"/>
              <w:ind w:left="0" w:hanging="2"/>
              <w:jc w:val="both"/>
              <w:rPr>
                <w:color w:val="000000"/>
              </w:rPr>
            </w:pPr>
            <w:r w:rsidDel="00000000" w:rsidR="00000000" w:rsidRPr="00000000">
              <w:rPr>
                <w:color w:val="000000"/>
                <w:rtl w:val="0"/>
              </w:rPr>
              <w:t xml:space="preserve">Planificación en educación.</w:t>
            </w:r>
          </w:p>
          <w:p w:rsidR="00000000" w:rsidDel="00000000" w:rsidP="00000000" w:rsidRDefault="00000000" w:rsidRPr="00000000" w14:paraId="00000093">
            <w:pPr>
              <w:numPr>
                <w:ilvl w:val="0"/>
                <w:numId w:val="5"/>
              </w:numPr>
              <w:spacing w:line="240" w:lineRule="auto"/>
              <w:ind w:left="0" w:hanging="2"/>
              <w:jc w:val="both"/>
              <w:rPr>
                <w:color w:val="000000"/>
              </w:rPr>
            </w:pPr>
            <w:r w:rsidDel="00000000" w:rsidR="00000000" w:rsidRPr="00000000">
              <w:rPr>
                <w:color w:val="000000"/>
                <w:rtl w:val="0"/>
              </w:rPr>
              <w:t xml:space="preserve">Modelos de planificación.</w:t>
            </w:r>
          </w:p>
          <w:p w:rsidR="00000000" w:rsidDel="00000000" w:rsidP="00000000" w:rsidRDefault="00000000" w:rsidRPr="00000000" w14:paraId="00000094">
            <w:pPr>
              <w:numPr>
                <w:ilvl w:val="0"/>
                <w:numId w:val="5"/>
              </w:numPr>
              <w:spacing w:line="240" w:lineRule="auto"/>
              <w:ind w:left="0" w:hanging="2"/>
              <w:jc w:val="both"/>
              <w:rPr/>
            </w:pPr>
            <w:r w:rsidDel="00000000" w:rsidR="00000000" w:rsidRPr="00000000">
              <w:rPr>
                <w:color w:val="000000"/>
                <w:rtl w:val="0"/>
              </w:rPr>
              <w:t xml:space="preserve">Planificación y diseño universal de aprendizaje.</w:t>
            </w: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1. Compromete a todos los estudiantes con su propio aprendizaje, por medio de experiencias de aprendizaje desafiantes y con propósito, tanto en inglés como en castellano, dando cuenta de un alto dominio disciplinar.</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1170"/>
              </w:tabs>
              <w:spacing w:after="0" w:line="240" w:lineRule="auto"/>
              <w:ind w:left="0" w:hanging="2"/>
              <w:jc w:val="both"/>
              <w:rPr>
                <w:color w:val="000000"/>
              </w:rPr>
            </w:pPr>
            <w:r w:rsidDel="00000000" w:rsidR="00000000" w:rsidRPr="00000000">
              <w:rPr>
                <w:color w:val="000000"/>
                <w:rtl w:val="0"/>
              </w:rPr>
              <w:t xml:space="preserve">Realiz</w:t>
            </w:r>
            <w:r w:rsidDel="00000000" w:rsidR="00000000" w:rsidRPr="00000000">
              <w:rPr>
                <w:rtl w:val="0"/>
              </w:rPr>
              <w:t xml:space="preserve">a</w:t>
            </w:r>
            <w:r w:rsidDel="00000000" w:rsidR="00000000" w:rsidRPr="00000000">
              <w:rPr>
                <w:color w:val="000000"/>
                <w:rtl w:val="0"/>
              </w:rPr>
              <w:t xml:space="preserve"> planificaciones anuales, de unidades temáticas y clases enfocadas a desarrollar el aprendizaje profundo.</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1170"/>
              </w:tabs>
              <w:spacing w:after="0" w:line="240" w:lineRule="auto"/>
              <w:ind w:left="0" w:hanging="2"/>
              <w:jc w:val="both"/>
              <w:rPr>
                <w:color w:val="000000"/>
              </w:rPr>
            </w:pPr>
            <w:r w:rsidDel="00000000" w:rsidR="00000000" w:rsidRPr="00000000">
              <w:rPr>
                <w:color w:val="000000"/>
                <w:rtl w:val="0"/>
              </w:rPr>
              <w:t xml:space="preserve">Planificar clases utilizando elementos universales de calidad de la enseñanza y modelos que las incluyan como la planificación en reverso, planificación con 5 componentes, Diseño Universal del Aprendizaje.</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pos="1170"/>
              </w:tabs>
              <w:spacing w:line="240" w:lineRule="auto"/>
              <w:ind w:left="0" w:hanging="2"/>
              <w:jc w:val="both"/>
              <w:rPr>
                <w:color w:val="000000"/>
              </w:rPr>
            </w:pPr>
            <w:r w:rsidDel="00000000" w:rsidR="00000000" w:rsidRPr="00000000">
              <w:rPr>
                <w:rtl w:val="0"/>
              </w:rPr>
            </w:r>
          </w:p>
        </w:tc>
      </w:tr>
      <w:tr>
        <w:trPr>
          <w:trHeight w:val="2126" w:hRule="atLeast"/>
        </w:trPr>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2. Evalúa, analiza y comunica sistemáticamente el progreso de los estudiantes en base a evidencias, y utiliza los datos para mejorar el proceso de enseñanza-aprendizaje.</w:t>
            </w:r>
          </w:p>
        </w:tc>
        <w:tc>
          <w:tcPr/>
          <w:p w:rsidR="00000000" w:rsidDel="00000000" w:rsidP="00000000" w:rsidRDefault="00000000" w:rsidRPr="00000000" w14:paraId="0000009B">
            <w:pPr>
              <w:spacing w:line="240" w:lineRule="auto"/>
              <w:ind w:left="0" w:hanging="2"/>
              <w:jc w:val="both"/>
              <w:rPr>
                <w:color w:val="000000"/>
              </w:rPr>
            </w:pPr>
            <w:r w:rsidDel="00000000" w:rsidR="00000000" w:rsidRPr="00000000">
              <w:rPr>
                <w:color w:val="000000"/>
                <w:rtl w:val="0"/>
              </w:rPr>
              <w:t xml:space="preserve">Utiliza estrategias de evaluación sumativa y formativa que permitan verificar el logro de los objetivos de clase para modificar la planificación futura y ajustar la enseñanza.</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1170"/>
              </w:tabs>
              <w:spacing w:line="240" w:lineRule="auto"/>
              <w:ind w:left="0" w:hanging="2"/>
              <w:jc w:val="both"/>
              <w:rPr>
                <w:color w:val="000000"/>
              </w:rPr>
            </w:pPr>
            <w:r w:rsidDel="00000000" w:rsidR="00000000" w:rsidRPr="00000000">
              <w:rPr>
                <w:rtl w:val="0"/>
              </w:rPr>
            </w:r>
          </w:p>
        </w:tc>
      </w:tr>
      <w:tr>
        <w:trPr>
          <w:trHeight w:val="1713" w:hRule="atLeast"/>
        </w:trPr>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9E">
            <w:pPr>
              <w:spacing w:after="200" w:line="240" w:lineRule="auto"/>
              <w:ind w:left="0" w:hanging="2"/>
              <w:rPr/>
            </w:pPr>
            <w:r w:rsidDel="00000000" w:rsidR="00000000" w:rsidRPr="00000000">
              <w:rPr>
                <w:rtl w:val="0"/>
              </w:rPr>
              <w:t xml:space="preserve">5. Demuestra profesionalismo en su quehacer docente, en beneficio del aprendizaje de los estudiantes.</w:t>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1170"/>
              </w:tabs>
              <w:spacing w:line="240" w:lineRule="auto"/>
              <w:ind w:left="0" w:hanging="2"/>
              <w:jc w:val="both"/>
              <w:rPr>
                <w:color w:val="000000"/>
              </w:rPr>
            </w:pPr>
            <w:r w:rsidDel="00000000" w:rsidR="00000000" w:rsidRPr="00000000">
              <w:rPr>
                <w:color w:val="000000"/>
                <w:rtl w:val="0"/>
              </w:rPr>
              <w:t xml:space="preserve">Dem</w:t>
            </w:r>
            <w:r w:rsidDel="00000000" w:rsidR="00000000" w:rsidRPr="00000000">
              <w:rPr>
                <w:rtl w:val="0"/>
              </w:rPr>
              <w:t xml:space="preserve">uestra</w:t>
            </w:r>
            <w:r w:rsidDel="00000000" w:rsidR="00000000" w:rsidRPr="00000000">
              <w:rPr>
                <w:color w:val="000000"/>
                <w:rtl w:val="0"/>
              </w:rPr>
              <w:t xml:space="preserve"> responsabilidad e integridad al planificar con rigor para que todos los estudiantes logren los objetivos de aprendizaje.</w:t>
            </w:r>
          </w:p>
        </w:tc>
      </w:tr>
      <w:tr>
        <w:trPr>
          <w:trHeight w:val="708" w:hRule="atLeast"/>
        </w:trPr>
        <w:tc>
          <w:tcPr/>
          <w:p w:rsidR="00000000" w:rsidDel="00000000" w:rsidP="00000000" w:rsidRDefault="00000000" w:rsidRPr="00000000" w14:paraId="000000A0">
            <w:pPr>
              <w:spacing w:line="240" w:lineRule="auto"/>
              <w:ind w:left="0" w:hanging="2"/>
              <w:rPr>
                <w:b w:val="1"/>
              </w:rPr>
            </w:pPr>
            <w:r w:rsidDel="00000000" w:rsidR="00000000" w:rsidRPr="00000000">
              <w:rPr>
                <w:b w:val="1"/>
                <w:rtl w:val="0"/>
              </w:rPr>
              <w:t xml:space="preserve">UNIDAD  3:</w:t>
            </w:r>
          </w:p>
          <w:p w:rsidR="00000000" w:rsidDel="00000000" w:rsidP="00000000" w:rsidRDefault="00000000" w:rsidRPr="00000000" w14:paraId="000000A1">
            <w:pPr>
              <w:spacing w:line="240" w:lineRule="auto"/>
              <w:ind w:left="0" w:hanging="2"/>
              <w:rPr/>
            </w:pPr>
            <w:r w:rsidDel="00000000" w:rsidR="00000000" w:rsidRPr="00000000">
              <w:rPr>
                <w:b w:val="1"/>
                <w:rtl w:val="0"/>
              </w:rPr>
              <w:t xml:space="preserve">APRENDIZAJE PROFUNDO, RIGOR INTELECTUAL Y DIFERENCIACIÓN</w:t>
            </w:r>
            <w:r w:rsidDel="00000000" w:rsidR="00000000" w:rsidRPr="00000000">
              <w:rPr>
                <w:rtl w:val="0"/>
              </w:rPr>
            </w:r>
          </w:p>
          <w:p w:rsidR="00000000" w:rsidDel="00000000" w:rsidP="00000000" w:rsidRDefault="00000000" w:rsidRPr="00000000" w14:paraId="000000A2">
            <w:pPr>
              <w:numPr>
                <w:ilvl w:val="0"/>
                <w:numId w:val="5"/>
              </w:numPr>
              <w:spacing w:line="240" w:lineRule="auto"/>
              <w:ind w:left="0" w:hanging="2"/>
              <w:jc w:val="both"/>
              <w:rPr>
                <w:color w:val="000000"/>
              </w:rPr>
            </w:pPr>
            <w:r w:rsidDel="00000000" w:rsidR="00000000" w:rsidRPr="00000000">
              <w:rPr>
                <w:color w:val="000000"/>
                <w:rtl w:val="0"/>
              </w:rPr>
              <w:t xml:space="preserve">Planificación y habilidades de pensamiento. </w:t>
            </w:r>
          </w:p>
          <w:p w:rsidR="00000000" w:rsidDel="00000000" w:rsidP="00000000" w:rsidRDefault="00000000" w:rsidRPr="00000000" w14:paraId="000000A3">
            <w:pPr>
              <w:numPr>
                <w:ilvl w:val="0"/>
                <w:numId w:val="5"/>
              </w:numPr>
              <w:spacing w:line="240" w:lineRule="auto"/>
              <w:ind w:left="0" w:hanging="2"/>
              <w:jc w:val="both"/>
              <w:rPr>
                <w:color w:val="000000"/>
              </w:rPr>
            </w:pPr>
            <w:r w:rsidDel="00000000" w:rsidR="00000000" w:rsidRPr="00000000">
              <w:rPr>
                <w:color w:val="000000"/>
                <w:rtl w:val="0"/>
              </w:rPr>
              <w:t xml:space="preserve">Modelos de niveles de pensamiento.</w:t>
            </w:r>
          </w:p>
          <w:p w:rsidR="00000000" w:rsidDel="00000000" w:rsidP="00000000" w:rsidRDefault="00000000" w:rsidRPr="00000000" w14:paraId="000000A4">
            <w:pPr>
              <w:numPr>
                <w:ilvl w:val="0"/>
                <w:numId w:val="5"/>
              </w:numPr>
              <w:spacing w:line="240" w:lineRule="auto"/>
              <w:ind w:left="0" w:hanging="2"/>
              <w:jc w:val="both"/>
              <w:rPr>
                <w:color w:val="000000"/>
              </w:rPr>
            </w:pPr>
            <w:r w:rsidDel="00000000" w:rsidR="00000000" w:rsidRPr="00000000">
              <w:rPr>
                <w:color w:val="000000"/>
                <w:rtl w:val="0"/>
              </w:rPr>
              <w:t xml:space="preserve">Altas expectativas docentes.</w:t>
            </w:r>
          </w:p>
          <w:p w:rsidR="00000000" w:rsidDel="00000000" w:rsidP="00000000" w:rsidRDefault="00000000" w:rsidRPr="00000000" w14:paraId="000000A5">
            <w:pPr>
              <w:spacing w:line="240" w:lineRule="auto"/>
              <w:ind w:left="0" w:hanging="2"/>
              <w:jc w:val="both"/>
              <w:rPr/>
            </w:pPr>
            <w:r w:rsidDel="00000000" w:rsidR="00000000" w:rsidRPr="00000000">
              <w:rPr>
                <w:rtl w:val="0"/>
              </w:rPr>
            </w:r>
          </w:p>
          <w:p w:rsidR="00000000" w:rsidDel="00000000" w:rsidP="00000000" w:rsidRDefault="00000000" w:rsidRPr="00000000" w14:paraId="000000A6">
            <w:pPr>
              <w:spacing w:line="240" w:lineRule="auto"/>
              <w:ind w:left="0" w:hanging="2"/>
              <w:rPr/>
            </w:pP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1. Compromete a todos los estudiantes con su propio aprendizaje, por medio de experiencias de aprendizaje desafiantes y con propósito, tanto en inglés como en castellano, dando cuenta de un alto dominio disciplinar.</w:t>
            </w:r>
          </w:p>
          <w:p w:rsidR="00000000" w:rsidDel="00000000" w:rsidP="00000000" w:rsidRDefault="00000000" w:rsidRPr="00000000" w14:paraId="000000A8">
            <w:pPr>
              <w:spacing w:after="200" w:line="240" w:lineRule="auto"/>
              <w:ind w:left="0" w:hanging="2"/>
              <w:rPr/>
            </w:pP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1170"/>
              </w:tabs>
              <w:spacing w:after="0" w:line="240" w:lineRule="auto"/>
              <w:ind w:left="0" w:hanging="2"/>
              <w:jc w:val="both"/>
              <w:rPr>
                <w:color w:val="000000"/>
              </w:rPr>
            </w:pPr>
            <w:r w:rsidDel="00000000" w:rsidR="00000000" w:rsidRPr="00000000">
              <w:rPr>
                <w:color w:val="000000"/>
                <w:rtl w:val="0"/>
              </w:rPr>
              <w:t xml:space="preserve">Formula preguntas y desarrollar tareas de diferentes niveles cognitivos demostrando dominio de las taxonomías cognitivas y modelos de niveles del pensamiento para el aprendizaje profundo </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1170"/>
              </w:tabs>
              <w:spacing w:after="0" w:line="240" w:lineRule="auto"/>
              <w:ind w:left="0" w:hanging="2"/>
              <w:jc w:val="both"/>
              <w:rPr>
                <w:color w:val="000000"/>
              </w:rPr>
            </w:pPr>
            <w:r w:rsidDel="00000000" w:rsidR="00000000" w:rsidRPr="00000000">
              <w:rPr>
                <w:color w:val="000000"/>
                <w:rtl w:val="0"/>
              </w:rPr>
              <w:t xml:space="preserve">Planifica clases con experiencias de aprendizaje de alto rigor académico y trabajo cognitivo de los alumnos que considere preguntas desafiantes tareas de escritura extendida, interacción y discusión entre alumnos (pares, grupos pequeños) y modelos de respuesta del más alto estándar.</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1170"/>
              </w:tabs>
              <w:spacing w:line="240" w:lineRule="auto"/>
              <w:ind w:left="0" w:hanging="2"/>
              <w:jc w:val="both"/>
              <w:rPr>
                <w:color w:val="000000"/>
              </w:rPr>
            </w:pPr>
            <w:r w:rsidDel="00000000" w:rsidR="00000000" w:rsidRPr="00000000">
              <w:rPr>
                <w:color w:val="000000"/>
                <w:rtl w:val="0"/>
              </w:rPr>
              <w:t xml:space="preserve">Planifica clases que aseguren que todos los estudiantes logren los objetivos de aprendizaje considerando la diversidad cultural y de estilos de aprendizaje, considerando experiencias de aprendizaje diversas y diferenciadas y metodologías inclusivas tales como el trabajo en grupos pequeños, el uso de recursos Tics , uso de contextos culturales  variados , actividades y evaluaciones diferenciadas,  </w:t>
            </w:r>
          </w:p>
        </w:tc>
      </w:tr>
      <w:tr>
        <w:trPr>
          <w:trHeight w:val="708" w:hRule="atLeast"/>
        </w:trPr>
        <w:tc>
          <w:tcPr>
            <w:tcBorders>
              <w:top w:color="000000" w:space="0" w:sz="0" w:val="nil"/>
            </w:tcBorders>
          </w:tcPr>
          <w:p w:rsidR="00000000" w:rsidDel="00000000" w:rsidP="00000000" w:rsidRDefault="00000000" w:rsidRPr="00000000" w14:paraId="000000AC">
            <w:pPr>
              <w:spacing w:line="240" w:lineRule="auto"/>
              <w:ind w:left="0" w:hanging="2"/>
              <w:rPr/>
            </w:pPr>
            <w:r w:rsidDel="00000000" w:rsidR="00000000" w:rsidRPr="00000000">
              <w:rPr>
                <w:rtl w:val="0"/>
              </w:rPr>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2. Evalúa, analiza y comunica sistemáticamente el progreso de los estudiantes en base a evidencias, y utiliza los datos para mejorar el proceso de enseñanza-aprendizaje.</w:t>
            </w:r>
          </w:p>
        </w:tc>
        <w:tc>
          <w:tcPr/>
          <w:p w:rsidR="00000000" w:rsidDel="00000000" w:rsidP="00000000" w:rsidRDefault="00000000" w:rsidRPr="00000000" w14:paraId="000000AE">
            <w:pPr>
              <w:spacing w:line="240" w:lineRule="auto"/>
              <w:ind w:left="0" w:hanging="2"/>
              <w:jc w:val="both"/>
              <w:rPr>
                <w:color w:val="000000"/>
              </w:rPr>
            </w:pPr>
            <w:r w:rsidDel="00000000" w:rsidR="00000000" w:rsidRPr="00000000">
              <w:rPr>
                <w:rtl w:val="0"/>
              </w:rPr>
              <w:t xml:space="preserve">Utiliza estrategias de comunicación efectiva (oral y escrita) para comunicar los resultados de aprendizaje de los estudiantes considerando una diversidad de destinatarios.</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pos="1170"/>
              </w:tabs>
              <w:spacing w:line="240" w:lineRule="auto"/>
              <w:ind w:left="0" w:hanging="2"/>
              <w:jc w:val="both"/>
              <w:rPr>
                <w:color w:val="000000"/>
              </w:rPr>
            </w:pPr>
            <w:r w:rsidDel="00000000" w:rsidR="00000000" w:rsidRPr="00000000">
              <w:rPr>
                <w:rtl w:val="0"/>
              </w:rPr>
            </w:r>
          </w:p>
        </w:tc>
      </w:tr>
    </w:tbl>
    <w:p w:rsidR="00000000" w:rsidDel="00000000" w:rsidP="00000000" w:rsidRDefault="00000000" w:rsidRPr="00000000" w14:paraId="000000B0">
      <w:pPr>
        <w:spacing w:line="240" w:lineRule="auto"/>
        <w:ind w:left="0" w:hanging="2"/>
        <w:jc w:val="both"/>
        <w:rPr/>
      </w:pPr>
      <w:r w:rsidDel="00000000" w:rsidR="00000000" w:rsidRPr="00000000">
        <w:rPr>
          <w:rtl w:val="0"/>
        </w:rPr>
      </w:r>
    </w:p>
    <w:p w:rsidR="00000000" w:rsidDel="00000000" w:rsidP="00000000" w:rsidRDefault="00000000" w:rsidRPr="00000000" w14:paraId="000000B1">
      <w:pPr>
        <w:spacing w:line="240" w:lineRule="auto"/>
        <w:ind w:left="0" w:hanging="2"/>
        <w:jc w:val="both"/>
        <w:rPr/>
      </w:pPr>
      <w:r w:rsidDel="00000000" w:rsidR="00000000" w:rsidRPr="00000000">
        <w:rPr>
          <w:rtl w:val="0"/>
        </w:rPr>
      </w:r>
    </w:p>
    <w:p w:rsidR="00000000" w:rsidDel="00000000" w:rsidP="00000000" w:rsidRDefault="00000000" w:rsidRPr="00000000" w14:paraId="000000B2">
      <w:pPr>
        <w:spacing w:line="240" w:lineRule="auto"/>
        <w:ind w:left="0" w:hanging="2"/>
        <w:jc w:val="both"/>
        <w:rPr/>
      </w:pPr>
      <w:r w:rsidDel="00000000" w:rsidR="00000000" w:rsidRPr="00000000">
        <w:rPr>
          <w:b w:val="1"/>
          <w:rtl w:val="0"/>
        </w:rPr>
        <w:t xml:space="preserve">E. Estrategias de Enseñanza</w:t>
      </w:r>
      <w:r w:rsidDel="00000000" w:rsidR="00000000" w:rsidRPr="00000000">
        <w:rPr>
          <w:rtl w:val="0"/>
        </w:rPr>
      </w:r>
    </w:p>
    <w:p w:rsidR="00000000" w:rsidDel="00000000" w:rsidP="00000000" w:rsidRDefault="00000000" w:rsidRPr="00000000" w14:paraId="000000B3">
      <w:pPr>
        <w:spacing w:line="240" w:lineRule="auto"/>
        <w:ind w:left="0" w:hanging="2"/>
        <w:jc w:val="both"/>
        <w:rPr/>
      </w:pPr>
      <w:r w:rsidDel="00000000" w:rsidR="00000000" w:rsidRPr="00000000">
        <w:rPr>
          <w:rtl w:val="0"/>
        </w:rPr>
        <w:t xml:space="preserve">La estrategia de enseñanza se enfoca prioritariamente en la práctica por tanto en el desarrollo de trabajos prácticos, particularmente y fomentando el trabajo colaborativo y la participación en clases. El estudiante aprenderá a planificar y practicará hasta dominar esta competencia fundamental de los docentes.  El curso se estructura en base a diversas metodologías, que incluyen:</w:t>
      </w:r>
    </w:p>
    <w:p w:rsidR="00000000" w:rsidDel="00000000" w:rsidP="00000000" w:rsidRDefault="00000000" w:rsidRPr="00000000" w14:paraId="000000B4">
      <w:pPr>
        <w:spacing w:line="240" w:lineRule="auto"/>
        <w:ind w:left="0" w:hanging="2"/>
        <w:jc w:val="both"/>
        <w:rPr/>
      </w:pPr>
      <w:r w:rsidDel="00000000" w:rsidR="00000000" w:rsidRPr="00000000">
        <w:rPr>
          <w:rtl w:val="0"/>
        </w:rPr>
        <w:t xml:space="preserve">1) Metodologías de trabajo colaborativo, o de pares donde se desarrollan prácticas pedagógicas, habilidades sociales, cognitivas y metacognitivas. </w:t>
      </w:r>
    </w:p>
    <w:p w:rsidR="00000000" w:rsidDel="00000000" w:rsidP="00000000" w:rsidRDefault="00000000" w:rsidRPr="00000000" w14:paraId="000000B5">
      <w:pPr>
        <w:spacing w:line="240" w:lineRule="auto"/>
        <w:ind w:left="0" w:hanging="2"/>
        <w:jc w:val="both"/>
        <w:rPr/>
      </w:pPr>
      <w:r w:rsidDel="00000000" w:rsidR="00000000" w:rsidRPr="00000000">
        <w:rPr>
          <w:rtl w:val="0"/>
        </w:rPr>
        <w:t xml:space="preserve">2) Discusiones grupales. </w:t>
      </w:r>
    </w:p>
    <w:p w:rsidR="00000000" w:rsidDel="00000000" w:rsidP="00000000" w:rsidRDefault="00000000" w:rsidRPr="00000000" w14:paraId="000000B6">
      <w:pPr>
        <w:spacing w:line="240" w:lineRule="auto"/>
        <w:ind w:left="0" w:hanging="2"/>
        <w:jc w:val="both"/>
        <w:rPr/>
      </w:pPr>
      <w:r w:rsidDel="00000000" w:rsidR="00000000" w:rsidRPr="00000000">
        <w:rPr>
          <w:rtl w:val="0"/>
        </w:rPr>
        <w:t xml:space="preserve">3) Flipped classroom, donde se usa el tiempo de clase para utilizar, criticar, aplicar lo que los estudiantes han debido aprender, estudiar o preparar fuera del tiempo presencial de clases.</w:t>
      </w:r>
    </w:p>
    <w:p w:rsidR="00000000" w:rsidDel="00000000" w:rsidP="00000000" w:rsidRDefault="00000000" w:rsidRPr="00000000" w14:paraId="000000B7">
      <w:pPr>
        <w:spacing w:line="240" w:lineRule="auto"/>
        <w:ind w:left="0" w:hanging="2"/>
        <w:jc w:val="both"/>
        <w:rPr/>
      </w:pPr>
      <w:r w:rsidDel="00000000" w:rsidR="00000000" w:rsidRPr="00000000">
        <w:rPr>
          <w:rtl w:val="0"/>
        </w:rPr>
        <w:t xml:space="preserve">4) Clases prácticas de elaboración planificación de clases y adaptación de existentes.</w:t>
      </w:r>
    </w:p>
    <w:p w:rsidR="00000000" w:rsidDel="00000000" w:rsidP="00000000" w:rsidRDefault="00000000" w:rsidRPr="00000000" w14:paraId="000000B8">
      <w:pPr>
        <w:spacing w:line="240" w:lineRule="auto"/>
        <w:ind w:left="0" w:hanging="2"/>
        <w:jc w:val="both"/>
        <w:rPr/>
      </w:pPr>
      <w:r w:rsidDel="00000000" w:rsidR="00000000" w:rsidRPr="00000000">
        <w:rPr>
          <w:rtl w:val="0"/>
        </w:rPr>
        <w:t xml:space="preserve">5) Metodologías que utilizan las Tecnologías de Información y Comunicación, en beneficio del aprendizaje. </w:t>
      </w:r>
    </w:p>
    <w:p w:rsidR="00000000" w:rsidDel="00000000" w:rsidP="00000000" w:rsidRDefault="00000000" w:rsidRPr="00000000" w14:paraId="000000B9">
      <w:pPr>
        <w:spacing w:line="240" w:lineRule="auto"/>
        <w:ind w:left="0" w:hanging="2"/>
        <w:jc w:val="both"/>
        <w:rPr/>
      </w:pPr>
      <w:r w:rsidDel="00000000" w:rsidR="00000000" w:rsidRPr="00000000">
        <w:rPr>
          <w:rtl w:val="0"/>
        </w:rPr>
        <w:t xml:space="preserve">6) Clases expositivas apoyadas con tecnologías.</w:t>
      </w:r>
    </w:p>
    <w:p w:rsidR="00000000" w:rsidDel="00000000" w:rsidP="00000000" w:rsidRDefault="00000000" w:rsidRPr="00000000" w14:paraId="000000BA">
      <w:pPr>
        <w:spacing w:line="240" w:lineRule="auto"/>
        <w:ind w:left="0" w:hanging="2"/>
        <w:jc w:val="both"/>
        <w:rPr/>
      </w:pPr>
      <w:r w:rsidDel="00000000" w:rsidR="00000000" w:rsidRPr="00000000">
        <w:rPr>
          <w:rtl w:val="0"/>
        </w:rPr>
      </w:r>
    </w:p>
    <w:p w:rsidR="00000000" w:rsidDel="00000000" w:rsidP="00000000" w:rsidRDefault="00000000" w:rsidRPr="00000000" w14:paraId="000000BB">
      <w:pPr>
        <w:spacing w:line="240" w:lineRule="auto"/>
        <w:ind w:left="0" w:hanging="2"/>
        <w:jc w:val="both"/>
        <w:rPr/>
      </w:pPr>
      <w:r w:rsidDel="00000000" w:rsidR="00000000" w:rsidRPr="00000000">
        <w:rPr>
          <w:b w:val="1"/>
          <w:rtl w:val="0"/>
        </w:rPr>
        <w:t xml:space="preserve">F. Estrategias de Evaluación </w:t>
      </w:r>
      <w:r w:rsidDel="00000000" w:rsidR="00000000" w:rsidRPr="00000000">
        <w:rPr>
          <w:rtl w:val="0"/>
        </w:rPr>
      </w:r>
    </w:p>
    <w:p w:rsidR="00000000" w:rsidDel="00000000" w:rsidP="00000000" w:rsidRDefault="00000000" w:rsidRPr="00000000" w14:paraId="000000BC">
      <w:pPr>
        <w:spacing w:line="240" w:lineRule="auto"/>
        <w:ind w:left="0" w:hanging="2"/>
        <w:jc w:val="both"/>
        <w:rPr/>
      </w:pPr>
      <w:r w:rsidDel="00000000" w:rsidR="00000000" w:rsidRPr="00000000">
        <w:rPr>
          <w:rtl w:val="0"/>
        </w:rPr>
        <w:t xml:space="preserve">La evaluación del aprendizaje se organiza en tres ámbitos: Portafolio, Autoreflexiones y evaluaciones de proceso. Esto totaliza el 70% del curso al que se le agrega el 30% del examen final oral.</w:t>
      </w:r>
    </w:p>
    <w:p w:rsidR="00000000" w:rsidDel="00000000" w:rsidP="00000000" w:rsidRDefault="00000000" w:rsidRPr="00000000" w14:paraId="000000BD">
      <w:pPr>
        <w:spacing w:line="240" w:lineRule="auto"/>
        <w:ind w:left="0" w:hanging="2"/>
        <w:jc w:val="both"/>
        <w:rPr/>
      </w:pPr>
      <w:r w:rsidDel="00000000" w:rsidR="00000000" w:rsidRPr="00000000">
        <w:rPr>
          <w:rtl w:val="0"/>
        </w:rPr>
        <w:t xml:space="preserve">•Portafolio de planificaciones y desarrollo de materiales curriculares con fundamentos. </w:t>
      </w:r>
    </w:p>
    <w:p w:rsidR="00000000" w:rsidDel="00000000" w:rsidP="00000000" w:rsidRDefault="00000000" w:rsidRPr="00000000" w14:paraId="000000BE">
      <w:pPr>
        <w:spacing w:line="240" w:lineRule="auto"/>
        <w:ind w:left="0" w:hanging="2"/>
        <w:jc w:val="both"/>
        <w:rPr/>
      </w:pPr>
      <w:r w:rsidDel="00000000" w:rsidR="00000000" w:rsidRPr="00000000">
        <w:rPr>
          <w:rtl w:val="0"/>
        </w:rPr>
        <w:t xml:space="preserve">•Autoevaluación: Reflexión crítica metacognitiva de análisis del proceso, fortalezas y oportunidades de mejoramiento continuo.</w:t>
      </w:r>
    </w:p>
    <w:p w:rsidR="00000000" w:rsidDel="00000000" w:rsidP="00000000" w:rsidRDefault="00000000" w:rsidRPr="00000000" w14:paraId="000000BF">
      <w:pPr>
        <w:spacing w:line="240" w:lineRule="auto"/>
        <w:ind w:left="0" w:hanging="2"/>
        <w:jc w:val="both"/>
        <w:rPr/>
      </w:pPr>
      <w:r w:rsidDel="00000000" w:rsidR="00000000" w:rsidRPr="00000000">
        <w:rPr>
          <w:rtl w:val="0"/>
        </w:rPr>
        <w:t xml:space="preserve">• Informe escrito de análisis. </w:t>
      </w:r>
    </w:p>
    <w:p w:rsidR="00000000" w:rsidDel="00000000" w:rsidP="00000000" w:rsidRDefault="00000000" w:rsidRPr="00000000" w14:paraId="000000C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142" w:right="0" w:hanging="142"/>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Examen Final: considera realizar una planificación anual, de unidad y de clases para un nivel.</w:t>
      </w:r>
    </w:p>
    <w:p w:rsidR="00000000" w:rsidDel="00000000" w:rsidP="00000000" w:rsidRDefault="00000000" w:rsidRPr="00000000" w14:paraId="000000C1">
      <w:pPr>
        <w:spacing w:line="240" w:lineRule="auto"/>
        <w:ind w:left="0" w:hanging="2"/>
        <w:jc w:val="both"/>
        <w:rPr/>
      </w:pPr>
      <w:r w:rsidDel="00000000" w:rsidR="00000000" w:rsidRPr="00000000">
        <w:rPr>
          <w:rtl w:val="0"/>
        </w:rPr>
      </w:r>
    </w:p>
    <w:p w:rsidR="00000000" w:rsidDel="00000000" w:rsidP="00000000" w:rsidRDefault="00000000" w:rsidRPr="00000000" w14:paraId="000000C2">
      <w:pPr>
        <w:spacing w:line="240" w:lineRule="auto"/>
        <w:ind w:left="0" w:hanging="2"/>
        <w:jc w:val="both"/>
        <w:rPr/>
      </w:pPr>
      <w:r w:rsidDel="00000000" w:rsidR="00000000" w:rsidRPr="00000000">
        <w:rPr>
          <w:b w:val="1"/>
          <w:rtl w:val="0"/>
        </w:rPr>
        <w:t xml:space="preserve">G. Recursos de Aprendizaje</w:t>
      </w:r>
      <w:r w:rsidDel="00000000" w:rsidR="00000000" w:rsidRPr="00000000">
        <w:rPr>
          <w:rtl w:val="0"/>
        </w:rPr>
      </w:r>
    </w:p>
    <w:p w:rsidR="00000000" w:rsidDel="00000000" w:rsidP="00000000" w:rsidRDefault="00000000" w:rsidRPr="00000000" w14:paraId="000000C3">
      <w:pPr>
        <w:spacing w:after="0" w:line="240" w:lineRule="auto"/>
        <w:ind w:left="0" w:hanging="2"/>
        <w:jc w:val="both"/>
        <w:rPr/>
      </w:pPr>
      <w:r w:rsidDel="00000000" w:rsidR="00000000" w:rsidRPr="00000000">
        <w:rPr>
          <w:rtl w:val="0"/>
        </w:rPr>
      </w:r>
    </w:p>
    <w:p w:rsidR="00000000" w:rsidDel="00000000" w:rsidP="00000000" w:rsidRDefault="00000000" w:rsidRPr="00000000" w14:paraId="000000C4">
      <w:pPr>
        <w:spacing w:line="240" w:lineRule="auto"/>
        <w:ind w:left="0" w:hanging="2"/>
        <w:jc w:val="both"/>
        <w:rPr/>
      </w:pPr>
      <w:r w:rsidDel="00000000" w:rsidR="00000000" w:rsidRPr="00000000">
        <w:rPr>
          <w:b w:val="1"/>
          <w:rtl w:val="0"/>
        </w:rPr>
        <w:t xml:space="preserve">Bibliografía Obligatoria: </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Archer, A. L., &amp; Hughes, C. A. (2011). Explicit instruction: Effective and efficient teaching. New York: Guilford Press.</w:t>
      </w:r>
    </w:p>
    <w:p w:rsidR="00000000" w:rsidDel="00000000" w:rsidP="00000000" w:rsidRDefault="00000000" w:rsidRPr="00000000" w14:paraId="000000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Gaff, J. G., &amp; Association of American Colleges and Universities. (1997). Handbook of the undergraduate curriculum: A comprehensive guide to purposes, structures, practices, and change. San Francisco, Calif. [u.a.: Jossey-Bass.</w:t>
      </w:r>
    </w:p>
    <w:p w:rsidR="00000000" w:rsidDel="00000000" w:rsidP="00000000" w:rsidRDefault="00000000" w:rsidRPr="00000000" w14:paraId="000000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Nelson, L. L. (2014). Design and deliver: Planning and teaching using universal design for learning.</w:t>
      </w:r>
    </w:p>
    <w:p w:rsidR="00000000" w:rsidDel="00000000" w:rsidP="00000000" w:rsidRDefault="00000000" w:rsidRPr="00000000" w14:paraId="000000C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Ornstein, A. C., &amp; Hunkins, F. P. (2017). Curriculum: Foundations, principles, and issues.</w:t>
      </w:r>
    </w:p>
    <w:p w:rsidR="00000000" w:rsidDel="00000000" w:rsidP="00000000" w:rsidRDefault="00000000" w:rsidRPr="00000000" w14:paraId="000000C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Stenhouse, L. (2010). Investigación y desarrollo del currículum. España: Morata.</w:t>
      </w:r>
    </w:p>
    <w:p w:rsidR="00000000" w:rsidDel="00000000" w:rsidP="00000000" w:rsidRDefault="00000000" w:rsidRPr="00000000" w14:paraId="000000CA">
      <w:pPr>
        <w:spacing w:line="240" w:lineRule="auto"/>
        <w:ind w:left="0" w:hanging="2"/>
        <w:jc w:val="both"/>
        <w:rPr/>
      </w:pPr>
      <w:r w:rsidDel="00000000" w:rsidR="00000000" w:rsidRPr="00000000">
        <w:rPr>
          <w:rtl w:val="0"/>
        </w:rPr>
      </w:r>
    </w:p>
    <w:p w:rsidR="00000000" w:rsidDel="00000000" w:rsidP="00000000" w:rsidRDefault="00000000" w:rsidRPr="00000000" w14:paraId="000000CB">
      <w:pPr>
        <w:spacing w:line="240" w:lineRule="auto"/>
        <w:ind w:left="0" w:hanging="2"/>
        <w:jc w:val="both"/>
        <w:rPr/>
      </w:pPr>
      <w:r w:rsidDel="00000000" w:rsidR="00000000" w:rsidRPr="00000000">
        <w:rPr>
          <w:b w:val="1"/>
          <w:rtl w:val="0"/>
        </w:rPr>
        <w:t xml:space="preserve">Bibliografía Complementaria: </w:t>
      </w:r>
      <w:r w:rsidDel="00000000" w:rsidR="00000000" w:rsidRPr="00000000">
        <w:rPr>
          <w:rtl w:val="0"/>
        </w:rPr>
      </w:r>
    </w:p>
    <w:p w:rsidR="00000000" w:rsidDel="00000000" w:rsidP="00000000" w:rsidRDefault="00000000" w:rsidRPr="00000000" w14:paraId="000000CC">
      <w:pPr>
        <w:spacing w:line="240" w:lineRule="auto"/>
        <w:ind w:left="0" w:hanging="2"/>
        <w:jc w:val="both"/>
        <w:rPr/>
      </w:pPr>
      <w:r w:rsidDel="00000000" w:rsidR="00000000" w:rsidRPr="00000000">
        <w:rPr>
          <w:rtl w:val="0"/>
        </w:rPr>
        <w:t xml:space="preserve">•</w:t>
        <w:tab/>
        <w:t xml:space="preserve">Francis, E. M. (2016). Now that's a good question!: How to promote cognitive rigor through classroom questioning.</w:t>
      </w:r>
    </w:p>
    <w:p w:rsidR="00000000" w:rsidDel="00000000" w:rsidP="00000000" w:rsidRDefault="00000000" w:rsidRPr="00000000" w14:paraId="000000CD">
      <w:pPr>
        <w:spacing w:line="240" w:lineRule="auto"/>
        <w:ind w:left="0" w:hanging="2"/>
        <w:jc w:val="both"/>
        <w:rPr/>
      </w:pPr>
      <w:r w:rsidDel="00000000" w:rsidR="00000000" w:rsidRPr="00000000">
        <w:rPr>
          <w:rtl w:val="0"/>
        </w:rPr>
        <w:t xml:space="preserve">•</w:t>
        <w:tab/>
        <w:t xml:space="preserve">Hattie, J. (2012). Visible learning for teachers: Maximizing impact on learning. New York: Routledge.</w:t>
      </w:r>
    </w:p>
    <w:p w:rsidR="00000000" w:rsidDel="00000000" w:rsidP="00000000" w:rsidRDefault="00000000" w:rsidRPr="00000000" w14:paraId="000000CE">
      <w:pPr>
        <w:spacing w:line="240" w:lineRule="auto"/>
        <w:ind w:left="0" w:hanging="2"/>
        <w:jc w:val="both"/>
        <w:rPr/>
      </w:pPr>
      <w:r w:rsidDel="00000000" w:rsidR="00000000" w:rsidRPr="00000000">
        <w:rPr>
          <w:rtl w:val="0"/>
        </w:rPr>
        <w:t xml:space="preserve">•</w:t>
        <w:tab/>
        <w:t xml:space="preserve">Null, J. W. (2017). Curriculum: From theory to practice /c Wesley Null.</w:t>
      </w:r>
    </w:p>
    <w:p w:rsidR="00000000" w:rsidDel="00000000" w:rsidP="00000000" w:rsidRDefault="00000000" w:rsidRPr="00000000" w14:paraId="000000CF">
      <w:pPr>
        <w:spacing w:line="240" w:lineRule="auto"/>
        <w:ind w:left="0" w:hanging="2"/>
        <w:jc w:val="both"/>
        <w:rPr/>
      </w:pPr>
      <w:r w:rsidDel="00000000" w:rsidR="00000000" w:rsidRPr="00000000">
        <w:rPr>
          <w:rtl w:val="0"/>
        </w:rPr>
        <w:t xml:space="preserve">•</w:t>
        <w:tab/>
        <w:t xml:space="preserve">Pinar, W. F., &amp; F, P. W. (2014). La teoría del curriculum. Madrid: Narcea Ediciones.</w:t>
      </w:r>
    </w:p>
    <w:p w:rsidR="00000000" w:rsidDel="00000000" w:rsidP="00000000" w:rsidRDefault="00000000" w:rsidRPr="00000000" w14:paraId="000000D0">
      <w:pPr>
        <w:spacing w:line="240" w:lineRule="auto"/>
        <w:ind w:left="0" w:hanging="2"/>
        <w:jc w:val="both"/>
        <w:rPr/>
      </w:pPr>
      <w:r w:rsidDel="00000000" w:rsidR="00000000" w:rsidRPr="00000000">
        <w:rPr>
          <w:rtl w:val="0"/>
        </w:rPr>
        <w:t xml:space="preserve">•</w:t>
        <w:tab/>
        <w:t xml:space="preserve">Tyler, R. W. (2013). Basic principles of curriculum and instruction.</w:t>
      </w:r>
    </w:p>
    <w:p w:rsidR="00000000" w:rsidDel="00000000" w:rsidP="00000000" w:rsidRDefault="00000000" w:rsidRPr="00000000" w14:paraId="000000D1">
      <w:pPr>
        <w:spacing w:line="240" w:lineRule="auto"/>
        <w:ind w:left="0" w:hanging="2"/>
        <w:jc w:val="both"/>
        <w:rPr/>
      </w:pPr>
      <w:r w:rsidDel="00000000" w:rsidR="00000000" w:rsidRPr="00000000">
        <w:rPr>
          <w:rtl w:val="0"/>
        </w:rPr>
        <w:t xml:space="preserve">•</w:t>
        <w:tab/>
        <w:t xml:space="preserve">Wiggins, G. P., &amp; McTighe, J. (2008). Understanding by design. Alexandria, Va: Association for Supervision and Curriculum Development.11.000 profesores que respondieron la encuesta.</w:t>
      </w:r>
    </w:p>
    <w:p w:rsidR="00000000" w:rsidDel="00000000" w:rsidP="00000000" w:rsidRDefault="00000000" w:rsidRPr="00000000" w14:paraId="000000D2">
      <w:pPr>
        <w:spacing w:line="240" w:lineRule="auto"/>
        <w:ind w:left="0" w:hanging="2"/>
        <w:jc w:val="both"/>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ind w:left="0" w:hanging="2"/>
        <w:jc w:val="both"/>
        <w:rPr>
          <w:color w:val="000000"/>
        </w:rPr>
      </w:pPr>
      <w:r w:rsidDel="00000000" w:rsidR="00000000" w:rsidRPr="00000000">
        <w:rPr>
          <w:rtl w:val="0"/>
        </w:rPr>
      </w:r>
    </w:p>
    <w:sectPr>
      <w:footerReference r:id="rId9"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pos="4419"/>
        <w:tab w:val="right" w:pos="8838"/>
      </w:tabs>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pos="4419"/>
        <w:tab w:val="right" w:pos="8838"/>
      </w:tabs>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spacing w:after="60" w:before="240" w:line="240" w:lineRule="auto"/>
    </w:pPr>
    <w:rPr>
      <w:rFonts w:ascii="Calibri Light" w:eastAsia="Times New Roman" w:hAnsi="Calibri Light"/>
      <w:b w:val="1"/>
      <w:bCs w:val="1"/>
      <w:kern w:val="32"/>
      <w:sz w:val="32"/>
      <w:szCs w:val="32"/>
      <w:lang w:eastAsia="es-ES" w:val="es-ES"/>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tulo7">
    <w:name w:val="heading 7"/>
    <w:basedOn w:val="Normal"/>
    <w:next w:val="Normal"/>
    <w:qFormat w:val="1"/>
    <w:pPr>
      <w:spacing w:after="60" w:before="240" w:line="240" w:lineRule="auto"/>
      <w:outlineLvl w:val="6"/>
    </w:pPr>
    <w:rPr>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sinformato">
    <w:name w:val="Plain Text"/>
    <w:basedOn w:val="Normal"/>
    <w:pPr>
      <w:spacing w:after="0" w:line="240" w:lineRule="auto"/>
    </w:pPr>
    <w:rPr>
      <w:rFonts w:ascii="Courier New" w:cs="Courier New" w:eastAsia="Times New Roman" w:hAnsi="Courier New"/>
      <w:sz w:val="20"/>
      <w:szCs w:val="20"/>
      <w:lang w:eastAsia="es-ES" w:val="es-ES"/>
    </w:rPr>
  </w:style>
  <w:style w:type="character" w:styleId="TextosinformatoCar" w:customStyle="1">
    <w:name w:val="Texto sin formato Car"/>
    <w:rPr>
      <w:rFonts w:ascii="Courier New" w:cs="Courier New" w:eastAsia="Times New Roman" w:hAnsi="Courier New"/>
      <w:w w:val="100"/>
      <w:position w:val="-1"/>
      <w:sz w:val="20"/>
      <w:szCs w:val="20"/>
      <w:effect w:val="none"/>
      <w:vertAlign w:val="baseline"/>
      <w:cs w:val="0"/>
      <w:em w:val="none"/>
      <w:lang w:eastAsia="es-ES" w:val="es-ES"/>
    </w:rPr>
  </w:style>
  <w:style w:type="paragraph" w:styleId="Prrafodelista">
    <w:name w:val="List Paragraph"/>
    <w:basedOn w:val="Normal"/>
    <w:pPr>
      <w:ind w:left="720"/>
      <w:contextualSpacing w:val="1"/>
    </w:pPr>
  </w:style>
  <w:style w:type="character" w:styleId="Refdecomentario">
    <w:name w:val="annotation reference"/>
    <w:qFormat w:val="1"/>
    <w:rPr>
      <w:w w:val="100"/>
      <w:position w:val="-1"/>
      <w:sz w:val="16"/>
      <w:szCs w:val="16"/>
      <w:effect w:val="none"/>
      <w:vertAlign w:val="baseline"/>
      <w:cs w:val="0"/>
      <w:em w:val="none"/>
    </w:rPr>
  </w:style>
  <w:style w:type="paragraph" w:styleId="Textocomentario">
    <w:name w:val="annotation text"/>
    <w:basedOn w:val="Normal"/>
    <w:qFormat w:val="1"/>
    <w:pPr>
      <w:spacing w:line="240" w:lineRule="auto"/>
    </w:pPr>
    <w:rPr>
      <w:sz w:val="20"/>
      <w:szCs w:val="20"/>
    </w:rPr>
  </w:style>
  <w:style w:type="character" w:styleId="TextocomentarioCar" w:customStyle="1">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qFormat w:val="1"/>
    <w:rPr>
      <w:b w:val="1"/>
      <w:bCs w:val="1"/>
    </w:rPr>
  </w:style>
  <w:style w:type="character" w:styleId="AsuntodelcomentarioCar" w:customStyle="1">
    <w:name w:val="Asunto del comentario Car"/>
    <w:rPr>
      <w:b w:val="1"/>
      <w:bCs w:val="1"/>
      <w:w w:val="100"/>
      <w:position w:val="-1"/>
      <w:sz w:val="20"/>
      <w:szCs w:val="20"/>
      <w:effect w:val="none"/>
      <w:vertAlign w:val="baseline"/>
      <w:cs w:val="0"/>
      <w:em w:val="none"/>
    </w:rPr>
  </w:style>
  <w:style w:type="paragraph" w:styleId="Textodeglobo">
    <w:name w:val="Balloon Text"/>
    <w:basedOn w:val="Normal"/>
    <w:qFormat w:val="1"/>
    <w:pPr>
      <w:spacing w:after="0" w:line="240" w:lineRule="auto"/>
    </w:pPr>
    <w:rPr>
      <w:rFonts w:ascii="Segoe UI" w:cs="Segoe UI"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rPr>
  </w:style>
  <w:style w:type="paragraph" w:styleId="Sinespaciado">
    <w:name w:val="No Spacing"/>
    <w:pPr>
      <w:suppressAutoHyphens w:val="1"/>
      <w:spacing w:line="1" w:lineRule="atLeast"/>
      <w:ind w:left="-1" w:leftChars="-1" w:hanging="1" w:hangingChars="1"/>
      <w:textDirection w:val="btLr"/>
      <w:textAlignment w:val="top"/>
      <w:outlineLvl w:val="0"/>
    </w:pPr>
    <w:rPr>
      <w:rFonts w:ascii="Tahoma" w:eastAsia="Times New Roman" w:hAnsi="Tahoma"/>
      <w:position w:val="-1"/>
      <w:szCs w:val="24"/>
      <w:lang w:eastAsia="es-ES" w:val="es-ES"/>
    </w:rPr>
  </w:style>
  <w:style w:type="paragraph" w:styleId="Encabezado">
    <w:name w:val="header"/>
    <w:basedOn w:val="Normal"/>
    <w:qFormat w:val="1"/>
    <w:pPr>
      <w:tabs>
        <w:tab w:val="center" w:pos="4419"/>
        <w:tab w:val="right" w:pos="8838"/>
      </w:tabs>
    </w:pPr>
  </w:style>
  <w:style w:type="character" w:styleId="EncabezadoCar" w:customStyle="1">
    <w:name w:val="Encabezado Car"/>
    <w:rPr>
      <w:w w:val="100"/>
      <w:position w:val="-1"/>
      <w:sz w:val="22"/>
      <w:szCs w:val="22"/>
      <w:effect w:val="none"/>
      <w:vertAlign w:val="baseline"/>
      <w:cs w:val="0"/>
      <w:em w:val="none"/>
      <w:lang w:eastAsia="en-US"/>
    </w:rPr>
  </w:style>
  <w:style w:type="paragraph" w:styleId="Piedepgina">
    <w:name w:val="footer"/>
    <w:basedOn w:val="Normal"/>
    <w:qFormat w:val="1"/>
    <w:pPr>
      <w:tabs>
        <w:tab w:val="center" w:pos="4419"/>
        <w:tab w:val="right" w:pos="8838"/>
      </w:tabs>
    </w:pPr>
  </w:style>
  <w:style w:type="character" w:styleId="PiedepginaCar" w:customStyle="1">
    <w:name w:val="Pie de página Car"/>
    <w:rPr>
      <w:w w:val="100"/>
      <w:position w:val="-1"/>
      <w:sz w:val="22"/>
      <w:szCs w:val="22"/>
      <w:effect w:val="none"/>
      <w:vertAlign w:val="baseline"/>
      <w:cs w:val="0"/>
      <w:em w:val="none"/>
      <w:lang w:eastAsia="en-US"/>
    </w:rPr>
  </w:style>
  <w:style w:type="paragraph" w:styleId="Textoindependiente21" w:customStyle="1">
    <w:name w:val="Texto independiente 21"/>
    <w:basedOn w:val="Normal"/>
    <w:pPr>
      <w:overflowPunct w:val="0"/>
      <w:autoSpaceDE w:val="0"/>
      <w:autoSpaceDN w:val="0"/>
      <w:adjustRightInd w:val="0"/>
      <w:spacing w:after="0" w:line="240" w:lineRule="auto"/>
      <w:ind w:left="360"/>
      <w:textAlignment w:val="baseline"/>
    </w:pPr>
    <w:rPr>
      <w:rFonts w:ascii="Arial" w:eastAsia="Times New Roman" w:hAnsi="Arial"/>
      <w:sz w:val="20"/>
      <w:szCs w:val="20"/>
      <w:lang w:eastAsia="es-ES" w:val="es-ES"/>
    </w:rPr>
  </w:style>
  <w:style w:type="character" w:styleId="Hipervnculo">
    <w:name w:val="Hyperlink"/>
    <w:qFormat w:val="1"/>
    <w:rPr>
      <w:color w:val="0000ff"/>
      <w:w w:val="100"/>
      <w:position w:val="-1"/>
      <w:u w:val="single"/>
      <w:effect w:val="none"/>
      <w:vertAlign w:val="baseline"/>
      <w:cs w:val="0"/>
      <w:em w:val="none"/>
    </w:rPr>
  </w:style>
  <w:style w:type="character" w:styleId="Ttulo7Car" w:customStyle="1">
    <w:name w:val="Título 7 Car"/>
    <w:rPr>
      <w:w w:val="100"/>
      <w:position w:val="-1"/>
      <w:sz w:val="24"/>
      <w:szCs w:val="24"/>
      <w:effect w:val="none"/>
      <w:vertAlign w:val="baseline"/>
      <w:cs w:val="0"/>
      <w:em w:val="none"/>
      <w:lang w:eastAsia="es-ES" w:val="es-ES"/>
    </w:rPr>
  </w:style>
  <w:style w:type="character" w:styleId="apple-converted-space" w:customStyle="1">
    <w:name w:val="apple-converted-space"/>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rFonts w:ascii="Tahoma" w:cs="Tahoma" w:eastAsia="Tahoma" w:hAnsi="Tahoma"/>
      <w:color w:val="000000"/>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pPr>
      <w:spacing w:after="0" w:line="240" w:lineRule="auto"/>
    </w:pPr>
    <w:rPr>
      <w:rFonts w:ascii="Times New Roman" w:eastAsia="Times New Roman" w:hAnsi="Times New Roman"/>
      <w:sz w:val="20"/>
      <w:szCs w:val="20"/>
      <w:lang w:eastAsia="es-CL"/>
    </w:rPr>
  </w:style>
  <w:style w:type="character" w:styleId="TextonotapieCar" w:customStyle="1">
    <w:name w:val="Texto nota pie Car"/>
    <w:rPr>
      <w:rFonts w:ascii="Times New Roman" w:eastAsia="Times New Roman" w:hAnsi="Times New Roman"/>
      <w:w w:val="100"/>
      <w:position w:val="-1"/>
      <w:effect w:val="none"/>
      <w:vertAlign w:val="baseline"/>
      <w:cs w:val="0"/>
      <w:em w:val="none"/>
    </w:rPr>
  </w:style>
  <w:style w:type="character" w:styleId="Refdenotaalpie">
    <w:name w:val="footnote reference"/>
    <w:rPr>
      <w:w w:val="100"/>
      <w:position w:val="-1"/>
      <w:effect w:val="none"/>
      <w:vertAlign w:val="superscript"/>
      <w:cs w:val="0"/>
      <w:em w:val="none"/>
    </w:rPr>
  </w:style>
  <w:style w:type="paragraph" w:styleId="NormalWeb">
    <w:name w:val="Normal (Web)"/>
    <w:basedOn w:val="Normal"/>
    <w:qFormat w:val="1"/>
    <w:pPr>
      <w:spacing w:after="100" w:afterAutospacing="1" w:before="100" w:beforeAutospacing="1" w:line="240" w:lineRule="auto"/>
    </w:pPr>
    <w:rPr>
      <w:rFonts w:ascii="Times New Roman" w:eastAsia="Times New Roman" w:hAnsi="Times New Roman"/>
      <w:sz w:val="24"/>
      <w:szCs w:val="24"/>
      <w:lang w:eastAsia="es-CL"/>
    </w:rPr>
  </w:style>
  <w:style w:type="character" w:styleId="Ttulo1Car" w:customStyle="1">
    <w:name w:val="Título 1 Car"/>
    <w:rPr>
      <w:rFonts w:ascii="Calibri Light" w:eastAsia="Times New Roman" w:hAnsi="Calibri Light"/>
      <w:b w:val="1"/>
      <w:bCs w:val="1"/>
      <w:w w:val="100"/>
      <w:kern w:val="32"/>
      <w:position w:val="-1"/>
      <w:sz w:val="32"/>
      <w:szCs w:val="32"/>
      <w:effect w:val="none"/>
      <w:vertAlign w:val="baseline"/>
      <w:cs w:val="0"/>
      <w:em w:val="none"/>
      <w:lang w:eastAsia="es-ES" w:val="es-ES"/>
    </w:rPr>
  </w:style>
  <w:style w:type="paragraph" w:styleId="Sombreadomediano1-nfasis11" w:customStyle="1">
    <w:name w:val="Sombreado mediano 1 - Énfasis 11"/>
    <w:pPr>
      <w:suppressAutoHyphens w:val="1"/>
      <w:spacing w:line="1" w:lineRule="atLeast"/>
      <w:ind w:left="-1" w:leftChars="-1" w:hanging="1" w:hangingChars="1"/>
      <w:textDirection w:val="btLr"/>
      <w:textAlignment w:val="top"/>
      <w:outlineLvl w:val="0"/>
    </w:pPr>
    <w:rPr>
      <w:position w:val="-1"/>
      <w:lang w:eastAsia="en-US"/>
    </w:rPr>
  </w:style>
  <w:style w:type="character" w:styleId="estilo24" w:customStyle="1">
    <w:name w:val="estilo24"/>
    <w:rPr>
      <w:w w:val="100"/>
      <w:position w:val="-1"/>
      <w:effect w:val="none"/>
      <w:vertAlign w:val="baseline"/>
      <w:cs w:val="0"/>
      <w:em w:val="none"/>
    </w:rPr>
  </w:style>
  <w:style w:type="character" w:styleId="nfasis">
    <w:name w:val="Emphasis"/>
    <w:rPr>
      <w:i w:val="1"/>
      <w:iCs w:val="1"/>
      <w:w w:val="100"/>
      <w:position w:val="-1"/>
      <w:effect w:val="none"/>
      <w:vertAlign w:val="baseline"/>
      <w:cs w:val="0"/>
      <w:em w:val="none"/>
    </w:rPr>
  </w:style>
  <w:style w:type="paragraph" w:styleId="Listavistosa-nfasis11" w:customStyle="1">
    <w:name w:val="Lista vistosa - Énfasis 11"/>
    <w:basedOn w:val="Normal"/>
    <w:pPr>
      <w:spacing w:after="0" w:line="240" w:lineRule="auto"/>
      <w:ind w:left="720"/>
      <w:contextualSpacing w:val="1"/>
    </w:pPr>
    <w:rPr>
      <w:rFonts w:ascii="Tahoma" w:cs="Tahoma" w:eastAsia="Tahoma" w:hAnsi="Tahoma"/>
      <w:color w:val="000000"/>
      <w:sz w:val="20"/>
      <w:szCs w:val="20"/>
      <w:lang w:eastAsia="es-CL" w:val="es-ES"/>
    </w:rPr>
  </w:style>
  <w:style w:type="paragraph" w:styleId="BodyText21" w:customStyle="1">
    <w:name w:val="Body Text 21"/>
    <w:basedOn w:val="Normal"/>
    <w:pPr>
      <w:overflowPunct w:val="0"/>
      <w:autoSpaceDE w:val="0"/>
      <w:autoSpaceDN w:val="0"/>
      <w:adjustRightInd w:val="0"/>
      <w:spacing w:after="0" w:line="240" w:lineRule="auto"/>
      <w:ind w:left="360"/>
      <w:textAlignment w:val="baseline"/>
    </w:pPr>
    <w:rPr>
      <w:rFonts w:ascii="Arial" w:eastAsia="Times New Roman" w:hAnsi="Arial"/>
      <w:sz w:val="20"/>
      <w:szCs w:val="20"/>
      <w:lang w:eastAsia="es-ES"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8rYKdaXk6zu5cDWQ0ocjG17/9w==">AMUW2mUUFKk+TKNqkGb59fjkusGA7xNcDzcaeBsG0VT8i+KkCqc/5l8LW/vuBAuarHbFQ7B+BdrbH0MUlf4BLP1dB/YvJTxA8sKzLIFx6W+dBqSEgbM6kVRVT72YEYD6UlS/jfbSv7qe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2017-06-12T18:16:00Z</dcterms:created>
  <dc:creator>Marta Pino</dc:creator>
</cp:coreProperties>
</file>