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8887CB" w14:textId="77777777" w:rsidR="006C5AAB" w:rsidRDefault="006C5AAB" w:rsidP="00C37361">
      <w:pPr>
        <w:jc w:val="center"/>
        <w:rPr>
          <w:rFonts w:asciiTheme="minorHAnsi" w:hAnsiTheme="minorHAnsi" w:cs="Arial"/>
          <w:b/>
        </w:rPr>
      </w:pPr>
      <w:bookmarkStart w:id="0" w:name="_GoBack"/>
      <w:bookmarkEnd w:id="0"/>
    </w:p>
    <w:p w14:paraId="4FCE606F" w14:textId="77777777" w:rsidR="006C5AAB" w:rsidRDefault="006C5AAB" w:rsidP="00C37361">
      <w:pPr>
        <w:jc w:val="center"/>
        <w:rPr>
          <w:rFonts w:asciiTheme="minorHAnsi" w:hAnsiTheme="minorHAnsi" w:cs="Arial"/>
          <w:b/>
        </w:rPr>
      </w:pPr>
    </w:p>
    <w:p w14:paraId="3B5650DA" w14:textId="77777777" w:rsidR="00C37361" w:rsidRDefault="00C37361" w:rsidP="00C37361">
      <w:pPr>
        <w:jc w:val="center"/>
        <w:rPr>
          <w:rFonts w:asciiTheme="minorHAnsi" w:hAnsiTheme="minorHAnsi" w:cs="Arial"/>
          <w:b/>
        </w:rPr>
      </w:pPr>
      <w:r w:rsidRPr="005B700F">
        <w:rPr>
          <w:rFonts w:asciiTheme="minorHAnsi" w:hAnsiTheme="minorHAnsi" w:cs="Arial"/>
          <w:b/>
        </w:rPr>
        <w:t>PROGRAMA</w:t>
      </w:r>
      <w:r>
        <w:rPr>
          <w:rFonts w:asciiTheme="minorHAnsi" w:hAnsiTheme="minorHAnsi" w:cs="Arial"/>
          <w:b/>
        </w:rPr>
        <w:t xml:space="preserve"> DE ASIGNATURA</w:t>
      </w:r>
    </w:p>
    <w:p w14:paraId="79687C74" w14:textId="686F6E29" w:rsidR="00C37361" w:rsidRPr="005B700F" w:rsidRDefault="00477B5A" w:rsidP="00C37361">
      <w:pPr>
        <w:jc w:val="center"/>
        <w:rPr>
          <w:rFonts w:asciiTheme="minorHAnsi" w:hAnsiTheme="minorHAnsi" w:cs="Arial"/>
          <w:b/>
          <w:lang w:val="es-CL"/>
        </w:rPr>
      </w:pPr>
      <w:r>
        <w:rPr>
          <w:rFonts w:asciiTheme="minorHAnsi" w:hAnsiTheme="minorHAnsi" w:cs="Arial"/>
          <w:b/>
        </w:rPr>
        <w:t>TRASTORNOS DE LA CONDUCTA ALIMENTARIA</w:t>
      </w:r>
    </w:p>
    <w:p w14:paraId="387B765C" w14:textId="77777777" w:rsidR="00C37361" w:rsidRPr="00646000" w:rsidRDefault="00C37361" w:rsidP="00C37361">
      <w:pPr>
        <w:rPr>
          <w:rFonts w:asciiTheme="minorHAnsi" w:hAnsiTheme="minorHAnsi" w:cs="Arial"/>
          <w:b/>
          <w:lang w:val="es-CL"/>
        </w:rPr>
      </w:pPr>
    </w:p>
    <w:p w14:paraId="737889F3" w14:textId="77777777" w:rsidR="00C37361" w:rsidRDefault="00C37361" w:rsidP="00C37361">
      <w:pPr>
        <w:rPr>
          <w:rFonts w:asciiTheme="minorHAnsi" w:hAnsiTheme="minorHAnsi" w:cs="Arial"/>
          <w:b/>
        </w:rPr>
      </w:pPr>
      <w:r w:rsidRPr="005B700F">
        <w:rPr>
          <w:rFonts w:asciiTheme="minorHAnsi" w:hAnsiTheme="minorHAnsi" w:cs="Arial"/>
          <w:b/>
        </w:rPr>
        <w:t>A. Antecedentes Generales</w:t>
      </w:r>
    </w:p>
    <w:p w14:paraId="72512A02" w14:textId="77777777" w:rsidR="00C37361" w:rsidRDefault="00C37361" w:rsidP="00C37361">
      <w:pPr>
        <w:rPr>
          <w:rFonts w:asciiTheme="minorHAnsi" w:hAnsiTheme="minorHAnsi" w:cs="Arial"/>
          <w:b/>
          <w:u w:val="single"/>
        </w:rPr>
      </w:pPr>
    </w:p>
    <w:tbl>
      <w:tblPr>
        <w:tblStyle w:val="Tablaconcuadrcula"/>
        <w:tblW w:w="8831" w:type="dxa"/>
        <w:tblLook w:val="04A0" w:firstRow="1" w:lastRow="0" w:firstColumn="1" w:lastColumn="0" w:noHBand="0" w:noVBand="1"/>
      </w:tblPr>
      <w:tblGrid>
        <w:gridCol w:w="2677"/>
        <w:gridCol w:w="862"/>
        <w:gridCol w:w="839"/>
        <w:gridCol w:w="338"/>
        <w:gridCol w:w="1889"/>
        <w:gridCol w:w="338"/>
        <w:gridCol w:w="74"/>
        <w:gridCol w:w="428"/>
        <w:gridCol w:w="706"/>
        <w:gridCol w:w="350"/>
        <w:gridCol w:w="330"/>
      </w:tblGrid>
      <w:tr w:rsidR="00C37361" w:rsidRPr="00D71952" w14:paraId="510915DA" w14:textId="77777777" w:rsidTr="00AE2648">
        <w:tc>
          <w:tcPr>
            <w:tcW w:w="2677" w:type="dxa"/>
          </w:tcPr>
          <w:p w14:paraId="2EC57CF3" w14:textId="77777777" w:rsidR="00C37361" w:rsidRPr="00D71952" w:rsidRDefault="00C37361" w:rsidP="00C37361">
            <w:pPr>
              <w:pStyle w:val="Prrafodelista"/>
              <w:numPr>
                <w:ilvl w:val="0"/>
                <w:numId w:val="1"/>
              </w:numPr>
              <w:ind w:left="313" w:hanging="313"/>
              <w:rPr>
                <w:rFonts w:asciiTheme="minorHAnsi" w:hAnsiTheme="minorHAnsi" w:cs="Arial"/>
                <w:b/>
              </w:rPr>
            </w:pPr>
            <w:r w:rsidRPr="00D71952">
              <w:rPr>
                <w:rFonts w:asciiTheme="minorHAnsi" w:hAnsiTheme="minorHAnsi" w:cs="Arial"/>
                <w:b/>
              </w:rPr>
              <w:t>Unidad académica</w:t>
            </w:r>
          </w:p>
        </w:tc>
        <w:tc>
          <w:tcPr>
            <w:tcW w:w="6154" w:type="dxa"/>
            <w:gridSpan w:val="10"/>
          </w:tcPr>
          <w:p w14:paraId="6957313E" w14:textId="346676E9" w:rsidR="00C37361" w:rsidRPr="00D71952" w:rsidRDefault="00C37361" w:rsidP="00AE2648">
            <w:pPr>
              <w:rPr>
                <w:rFonts w:asciiTheme="minorHAnsi" w:hAnsiTheme="minorHAnsi" w:cs="Arial"/>
              </w:rPr>
            </w:pPr>
          </w:p>
        </w:tc>
      </w:tr>
      <w:tr w:rsidR="00C37361" w:rsidRPr="00D71952" w14:paraId="79BE2D29" w14:textId="77777777" w:rsidTr="00AE2648">
        <w:tc>
          <w:tcPr>
            <w:tcW w:w="2677" w:type="dxa"/>
          </w:tcPr>
          <w:p w14:paraId="64982F79" w14:textId="77777777" w:rsidR="00C37361" w:rsidRPr="00D71952" w:rsidRDefault="00C37361" w:rsidP="00C37361">
            <w:pPr>
              <w:pStyle w:val="Prrafodelista"/>
              <w:numPr>
                <w:ilvl w:val="0"/>
                <w:numId w:val="1"/>
              </w:numPr>
              <w:ind w:left="313" w:hanging="313"/>
              <w:rPr>
                <w:rFonts w:asciiTheme="minorHAnsi" w:hAnsiTheme="minorHAnsi" w:cs="Arial"/>
                <w:b/>
              </w:rPr>
            </w:pPr>
            <w:r w:rsidRPr="00D71952">
              <w:rPr>
                <w:rFonts w:asciiTheme="minorHAnsi" w:hAnsiTheme="minorHAnsi" w:cs="Arial"/>
                <w:b/>
              </w:rPr>
              <w:t>Carrera</w:t>
            </w:r>
          </w:p>
        </w:tc>
        <w:tc>
          <w:tcPr>
            <w:tcW w:w="6154" w:type="dxa"/>
            <w:gridSpan w:val="10"/>
          </w:tcPr>
          <w:p w14:paraId="3D6228A6" w14:textId="77777777" w:rsidR="00C37361" w:rsidRPr="00D71952" w:rsidRDefault="00C37361" w:rsidP="00AE2648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Nutrición y Dietética</w:t>
            </w:r>
          </w:p>
        </w:tc>
      </w:tr>
      <w:tr w:rsidR="00C37361" w:rsidRPr="00D71952" w14:paraId="7F9E7549" w14:textId="77777777" w:rsidTr="00AE2648">
        <w:tc>
          <w:tcPr>
            <w:tcW w:w="2677" w:type="dxa"/>
          </w:tcPr>
          <w:p w14:paraId="0FD77B54" w14:textId="77777777" w:rsidR="00C37361" w:rsidRPr="00D71952" w:rsidRDefault="00C37361" w:rsidP="00C37361">
            <w:pPr>
              <w:pStyle w:val="Prrafodelista"/>
              <w:numPr>
                <w:ilvl w:val="0"/>
                <w:numId w:val="1"/>
              </w:numPr>
              <w:ind w:left="313" w:hanging="313"/>
              <w:rPr>
                <w:rFonts w:asciiTheme="minorHAnsi" w:hAnsiTheme="minorHAnsi" w:cs="Arial"/>
                <w:b/>
              </w:rPr>
            </w:pPr>
            <w:r w:rsidRPr="00D71952">
              <w:rPr>
                <w:rFonts w:asciiTheme="minorHAnsi" w:hAnsiTheme="minorHAnsi" w:cs="Arial"/>
                <w:b/>
              </w:rPr>
              <w:t>Código del ramo</w:t>
            </w:r>
          </w:p>
        </w:tc>
        <w:tc>
          <w:tcPr>
            <w:tcW w:w="6154" w:type="dxa"/>
            <w:gridSpan w:val="10"/>
          </w:tcPr>
          <w:p w14:paraId="58A2FBB0" w14:textId="0C12CE1E" w:rsidR="00C37361" w:rsidRPr="00D71952" w:rsidRDefault="00491E8F" w:rsidP="00AE2648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NUT 423</w:t>
            </w:r>
          </w:p>
        </w:tc>
      </w:tr>
      <w:tr w:rsidR="00C37361" w:rsidRPr="00D71952" w14:paraId="6CF0F14B" w14:textId="77777777" w:rsidTr="00AE2648">
        <w:tc>
          <w:tcPr>
            <w:tcW w:w="2677" w:type="dxa"/>
          </w:tcPr>
          <w:p w14:paraId="7D06765D" w14:textId="77777777" w:rsidR="00C37361" w:rsidRPr="00D71952" w:rsidRDefault="00C37361" w:rsidP="00C37361">
            <w:pPr>
              <w:pStyle w:val="Prrafodelista"/>
              <w:numPr>
                <w:ilvl w:val="0"/>
                <w:numId w:val="1"/>
              </w:numPr>
              <w:ind w:left="313" w:hanging="313"/>
              <w:rPr>
                <w:rFonts w:asciiTheme="minorHAnsi" w:hAnsiTheme="minorHAnsi" w:cs="Arial"/>
                <w:b/>
              </w:rPr>
            </w:pPr>
            <w:r w:rsidRPr="00D71952">
              <w:rPr>
                <w:rFonts w:asciiTheme="minorHAnsi" w:hAnsiTheme="minorHAnsi" w:cs="Arial"/>
                <w:b/>
              </w:rPr>
              <w:t>Ubicación en la malla</w:t>
            </w:r>
          </w:p>
        </w:tc>
        <w:tc>
          <w:tcPr>
            <w:tcW w:w="6154" w:type="dxa"/>
            <w:gridSpan w:val="10"/>
          </w:tcPr>
          <w:p w14:paraId="7BF7CFEF" w14:textId="681B7393" w:rsidR="00C37361" w:rsidRPr="00D71952" w:rsidRDefault="00491E8F" w:rsidP="00AE2648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IV año, II semestre</w:t>
            </w:r>
          </w:p>
        </w:tc>
      </w:tr>
      <w:tr w:rsidR="00C37361" w:rsidRPr="00D71952" w14:paraId="1D8FBEE2" w14:textId="77777777" w:rsidTr="00AE2648">
        <w:tc>
          <w:tcPr>
            <w:tcW w:w="2677" w:type="dxa"/>
          </w:tcPr>
          <w:p w14:paraId="7265B29E" w14:textId="77777777" w:rsidR="00C37361" w:rsidRPr="00D71952" w:rsidRDefault="00C37361" w:rsidP="00C37361">
            <w:pPr>
              <w:pStyle w:val="Prrafodelista"/>
              <w:numPr>
                <w:ilvl w:val="0"/>
                <w:numId w:val="1"/>
              </w:numPr>
              <w:ind w:left="313" w:hanging="313"/>
              <w:rPr>
                <w:rFonts w:asciiTheme="minorHAnsi" w:hAnsiTheme="minorHAnsi" w:cs="Arial"/>
                <w:b/>
              </w:rPr>
            </w:pPr>
            <w:r w:rsidRPr="00D71952">
              <w:rPr>
                <w:rFonts w:asciiTheme="minorHAnsi" w:hAnsiTheme="minorHAnsi" w:cs="Arial"/>
                <w:b/>
              </w:rPr>
              <w:t>Créditos</w:t>
            </w:r>
          </w:p>
        </w:tc>
        <w:tc>
          <w:tcPr>
            <w:tcW w:w="6154" w:type="dxa"/>
            <w:gridSpan w:val="10"/>
          </w:tcPr>
          <w:p w14:paraId="428258A6" w14:textId="241FF603" w:rsidR="00C37361" w:rsidRDefault="00491E8F" w:rsidP="00AE2648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6</w:t>
            </w:r>
          </w:p>
        </w:tc>
      </w:tr>
      <w:tr w:rsidR="00C37361" w:rsidRPr="00D71952" w14:paraId="56CB4EB0" w14:textId="77777777" w:rsidTr="00AE2648">
        <w:tc>
          <w:tcPr>
            <w:tcW w:w="2677" w:type="dxa"/>
          </w:tcPr>
          <w:p w14:paraId="2E9AB121" w14:textId="77777777" w:rsidR="00C37361" w:rsidRPr="00D71952" w:rsidRDefault="00C37361" w:rsidP="00C37361">
            <w:pPr>
              <w:pStyle w:val="Prrafodelista"/>
              <w:numPr>
                <w:ilvl w:val="0"/>
                <w:numId w:val="1"/>
              </w:numPr>
              <w:ind w:left="313" w:hanging="313"/>
              <w:rPr>
                <w:rFonts w:asciiTheme="minorHAnsi" w:hAnsiTheme="minorHAnsi" w:cs="Arial"/>
                <w:b/>
              </w:rPr>
            </w:pPr>
            <w:r w:rsidRPr="00D71952">
              <w:rPr>
                <w:rFonts w:asciiTheme="minorHAnsi" w:hAnsiTheme="minorHAnsi" w:cs="Arial"/>
                <w:b/>
              </w:rPr>
              <w:t>Tipo de asignatura</w:t>
            </w:r>
          </w:p>
        </w:tc>
        <w:tc>
          <w:tcPr>
            <w:tcW w:w="1701" w:type="dxa"/>
            <w:gridSpan w:val="2"/>
          </w:tcPr>
          <w:p w14:paraId="7F8A0E55" w14:textId="77777777" w:rsidR="00C37361" w:rsidRPr="00D71952" w:rsidRDefault="00C37361" w:rsidP="00AE2648">
            <w:pPr>
              <w:rPr>
                <w:rFonts w:asciiTheme="minorHAnsi" w:hAnsiTheme="minorHAnsi" w:cs="Arial"/>
              </w:rPr>
            </w:pPr>
            <w:r w:rsidRPr="00D71952">
              <w:rPr>
                <w:rFonts w:asciiTheme="minorHAnsi" w:hAnsiTheme="minorHAnsi" w:cs="Arial"/>
              </w:rPr>
              <w:t>Obligatorio</w:t>
            </w:r>
          </w:p>
        </w:tc>
        <w:tc>
          <w:tcPr>
            <w:tcW w:w="338" w:type="dxa"/>
          </w:tcPr>
          <w:p w14:paraId="6E54E0CA" w14:textId="77777777" w:rsidR="00C37361" w:rsidRPr="00D71952" w:rsidRDefault="00C37361" w:rsidP="00AE2648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x</w:t>
            </w:r>
          </w:p>
        </w:tc>
        <w:tc>
          <w:tcPr>
            <w:tcW w:w="1889" w:type="dxa"/>
          </w:tcPr>
          <w:p w14:paraId="4940A6C9" w14:textId="77777777" w:rsidR="00C37361" w:rsidRPr="00D71952" w:rsidRDefault="00C37361" w:rsidP="00AE2648">
            <w:pPr>
              <w:rPr>
                <w:rFonts w:asciiTheme="minorHAnsi" w:hAnsiTheme="minorHAnsi" w:cs="Arial"/>
              </w:rPr>
            </w:pPr>
            <w:r w:rsidRPr="00D71952">
              <w:rPr>
                <w:rFonts w:asciiTheme="minorHAnsi" w:hAnsiTheme="minorHAnsi" w:cs="Arial"/>
              </w:rPr>
              <w:t>Electivo</w:t>
            </w:r>
          </w:p>
        </w:tc>
        <w:tc>
          <w:tcPr>
            <w:tcW w:w="338" w:type="dxa"/>
          </w:tcPr>
          <w:p w14:paraId="504B3B2B" w14:textId="77777777" w:rsidR="00C37361" w:rsidRPr="00D71952" w:rsidRDefault="00C37361" w:rsidP="00AE2648">
            <w:pPr>
              <w:rPr>
                <w:rFonts w:asciiTheme="minorHAnsi" w:hAnsiTheme="minorHAnsi" w:cs="Arial"/>
              </w:rPr>
            </w:pPr>
          </w:p>
        </w:tc>
        <w:tc>
          <w:tcPr>
            <w:tcW w:w="1208" w:type="dxa"/>
            <w:gridSpan w:val="3"/>
          </w:tcPr>
          <w:p w14:paraId="7129CBC4" w14:textId="77777777" w:rsidR="00C37361" w:rsidRPr="00D71952" w:rsidRDefault="00C37361" w:rsidP="00AE2648">
            <w:pPr>
              <w:rPr>
                <w:rFonts w:asciiTheme="minorHAnsi" w:hAnsiTheme="minorHAnsi" w:cs="Arial"/>
              </w:rPr>
            </w:pPr>
            <w:r w:rsidRPr="00D71952">
              <w:rPr>
                <w:rFonts w:asciiTheme="minorHAnsi" w:hAnsiTheme="minorHAnsi" w:cs="Arial"/>
              </w:rPr>
              <w:t>Optativo</w:t>
            </w:r>
          </w:p>
        </w:tc>
        <w:tc>
          <w:tcPr>
            <w:tcW w:w="350" w:type="dxa"/>
          </w:tcPr>
          <w:p w14:paraId="6B7B14AA" w14:textId="77777777" w:rsidR="00C37361" w:rsidRPr="00D71952" w:rsidRDefault="00C37361" w:rsidP="00AE2648">
            <w:pPr>
              <w:rPr>
                <w:rFonts w:asciiTheme="minorHAnsi" w:hAnsiTheme="minorHAnsi" w:cs="Arial"/>
              </w:rPr>
            </w:pPr>
          </w:p>
        </w:tc>
        <w:tc>
          <w:tcPr>
            <w:tcW w:w="330" w:type="dxa"/>
          </w:tcPr>
          <w:p w14:paraId="6BD49E57" w14:textId="77777777" w:rsidR="00C37361" w:rsidRPr="00D71952" w:rsidRDefault="00C37361" w:rsidP="00AE2648">
            <w:pPr>
              <w:rPr>
                <w:rFonts w:asciiTheme="minorHAnsi" w:hAnsiTheme="minorHAnsi" w:cs="Arial"/>
              </w:rPr>
            </w:pPr>
          </w:p>
        </w:tc>
      </w:tr>
      <w:tr w:rsidR="00C37361" w:rsidRPr="00D71952" w14:paraId="48D9B06B" w14:textId="77777777" w:rsidTr="00AE2648">
        <w:tc>
          <w:tcPr>
            <w:tcW w:w="2677" w:type="dxa"/>
          </w:tcPr>
          <w:p w14:paraId="5096A31B" w14:textId="77777777" w:rsidR="00C37361" w:rsidRPr="00D71952" w:rsidRDefault="00C37361" w:rsidP="00C37361">
            <w:pPr>
              <w:pStyle w:val="Prrafodelista"/>
              <w:numPr>
                <w:ilvl w:val="0"/>
                <w:numId w:val="1"/>
              </w:numPr>
              <w:ind w:left="313" w:hanging="313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Duración</w:t>
            </w:r>
          </w:p>
        </w:tc>
        <w:tc>
          <w:tcPr>
            <w:tcW w:w="1701" w:type="dxa"/>
            <w:gridSpan w:val="2"/>
          </w:tcPr>
          <w:p w14:paraId="3DFC3599" w14:textId="77777777" w:rsidR="00C37361" w:rsidRPr="00D71952" w:rsidRDefault="00C37361" w:rsidP="00AE2648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Bimestral</w:t>
            </w:r>
          </w:p>
        </w:tc>
        <w:tc>
          <w:tcPr>
            <w:tcW w:w="338" w:type="dxa"/>
          </w:tcPr>
          <w:p w14:paraId="0FA112EA" w14:textId="77777777" w:rsidR="00C37361" w:rsidRPr="00D71952" w:rsidRDefault="00C37361" w:rsidP="00AE2648">
            <w:pPr>
              <w:rPr>
                <w:rFonts w:asciiTheme="minorHAnsi" w:hAnsiTheme="minorHAnsi" w:cs="Arial"/>
              </w:rPr>
            </w:pPr>
          </w:p>
        </w:tc>
        <w:tc>
          <w:tcPr>
            <w:tcW w:w="1889" w:type="dxa"/>
          </w:tcPr>
          <w:p w14:paraId="315F56CD" w14:textId="77777777" w:rsidR="00C37361" w:rsidRPr="00D71952" w:rsidRDefault="00C37361" w:rsidP="00AE2648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Semestral</w:t>
            </w:r>
          </w:p>
        </w:tc>
        <w:tc>
          <w:tcPr>
            <w:tcW w:w="338" w:type="dxa"/>
          </w:tcPr>
          <w:p w14:paraId="3191CE5D" w14:textId="77777777" w:rsidR="00C37361" w:rsidRPr="00D71952" w:rsidRDefault="00C37361" w:rsidP="00AE2648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x</w:t>
            </w:r>
          </w:p>
        </w:tc>
        <w:tc>
          <w:tcPr>
            <w:tcW w:w="1208" w:type="dxa"/>
            <w:gridSpan w:val="3"/>
          </w:tcPr>
          <w:p w14:paraId="41A6A219" w14:textId="77777777" w:rsidR="00C37361" w:rsidRPr="00D71952" w:rsidRDefault="00C37361" w:rsidP="00AE2648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Anual</w:t>
            </w:r>
          </w:p>
        </w:tc>
        <w:tc>
          <w:tcPr>
            <w:tcW w:w="350" w:type="dxa"/>
          </w:tcPr>
          <w:p w14:paraId="30A56A88" w14:textId="77777777" w:rsidR="00C37361" w:rsidRPr="00D71952" w:rsidRDefault="00C37361" w:rsidP="00AE2648">
            <w:pPr>
              <w:rPr>
                <w:rFonts w:asciiTheme="minorHAnsi" w:hAnsiTheme="minorHAnsi" w:cs="Arial"/>
              </w:rPr>
            </w:pPr>
          </w:p>
        </w:tc>
        <w:tc>
          <w:tcPr>
            <w:tcW w:w="330" w:type="dxa"/>
          </w:tcPr>
          <w:p w14:paraId="54F4A7E4" w14:textId="77777777" w:rsidR="00C37361" w:rsidRPr="00D71952" w:rsidRDefault="00C37361" w:rsidP="00AE2648">
            <w:pPr>
              <w:rPr>
                <w:rFonts w:asciiTheme="minorHAnsi" w:hAnsiTheme="minorHAnsi" w:cs="Arial"/>
              </w:rPr>
            </w:pPr>
          </w:p>
        </w:tc>
      </w:tr>
      <w:tr w:rsidR="00C37361" w:rsidRPr="00D71952" w14:paraId="57B225BD" w14:textId="77777777" w:rsidTr="00AE2648">
        <w:tc>
          <w:tcPr>
            <w:tcW w:w="2677" w:type="dxa"/>
          </w:tcPr>
          <w:p w14:paraId="6251C37F" w14:textId="77777777" w:rsidR="00C37361" w:rsidRPr="00D71952" w:rsidRDefault="00C37361" w:rsidP="00C37361">
            <w:pPr>
              <w:pStyle w:val="Prrafodelista"/>
              <w:numPr>
                <w:ilvl w:val="0"/>
                <w:numId w:val="1"/>
              </w:numPr>
              <w:ind w:left="313" w:hanging="313"/>
              <w:rPr>
                <w:rFonts w:asciiTheme="minorHAnsi" w:hAnsiTheme="minorHAnsi" w:cs="Arial"/>
                <w:b/>
              </w:rPr>
            </w:pPr>
            <w:r w:rsidRPr="00D71952">
              <w:rPr>
                <w:rFonts w:asciiTheme="minorHAnsi" w:hAnsiTheme="minorHAnsi" w:cs="Arial"/>
                <w:b/>
              </w:rPr>
              <w:t xml:space="preserve">Módulos </w:t>
            </w:r>
            <w:r>
              <w:rPr>
                <w:rFonts w:asciiTheme="minorHAnsi" w:hAnsiTheme="minorHAnsi" w:cs="Arial"/>
                <w:b/>
              </w:rPr>
              <w:t>semanales</w:t>
            </w:r>
          </w:p>
        </w:tc>
        <w:tc>
          <w:tcPr>
            <w:tcW w:w="1701" w:type="dxa"/>
            <w:gridSpan w:val="2"/>
          </w:tcPr>
          <w:p w14:paraId="75C5DC0A" w14:textId="77777777" w:rsidR="00C37361" w:rsidRPr="00D71952" w:rsidRDefault="00C37361" w:rsidP="00AE2648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Clases </w:t>
            </w:r>
            <w:r w:rsidRPr="00D71952">
              <w:rPr>
                <w:rFonts w:asciiTheme="minorHAnsi" w:hAnsiTheme="minorHAnsi" w:cs="Arial"/>
              </w:rPr>
              <w:t>T</w:t>
            </w:r>
            <w:r>
              <w:rPr>
                <w:rFonts w:asciiTheme="minorHAnsi" w:hAnsiTheme="minorHAnsi" w:cs="Arial"/>
              </w:rPr>
              <w:t>eórica</w:t>
            </w:r>
            <w:r w:rsidRPr="00D71952">
              <w:rPr>
                <w:rFonts w:asciiTheme="minorHAnsi" w:hAnsiTheme="minorHAnsi" w:cs="Arial"/>
              </w:rPr>
              <w:t>s</w:t>
            </w:r>
          </w:p>
        </w:tc>
        <w:tc>
          <w:tcPr>
            <w:tcW w:w="338" w:type="dxa"/>
          </w:tcPr>
          <w:p w14:paraId="429763F8" w14:textId="4A110D6B" w:rsidR="00C37361" w:rsidRPr="00D71952" w:rsidRDefault="003D6970" w:rsidP="00AE2648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</w:t>
            </w:r>
          </w:p>
        </w:tc>
        <w:tc>
          <w:tcPr>
            <w:tcW w:w="1889" w:type="dxa"/>
            <w:tcBorders>
              <w:right w:val="nil"/>
            </w:tcBorders>
          </w:tcPr>
          <w:p w14:paraId="44E2F025" w14:textId="77777777" w:rsidR="00C37361" w:rsidRPr="00D71952" w:rsidRDefault="00C37361" w:rsidP="00AE2648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Clases Práctica</w:t>
            </w:r>
            <w:r w:rsidRPr="00D71952">
              <w:rPr>
                <w:rFonts w:asciiTheme="minorHAnsi" w:hAnsiTheme="minorHAnsi" w:cs="Arial"/>
              </w:rPr>
              <w:t>s</w:t>
            </w:r>
          </w:p>
        </w:tc>
        <w:tc>
          <w:tcPr>
            <w:tcW w:w="338" w:type="dxa"/>
            <w:tcBorders>
              <w:right w:val="nil"/>
            </w:tcBorders>
          </w:tcPr>
          <w:p w14:paraId="5123871E" w14:textId="2BEADB4F" w:rsidR="00C37361" w:rsidRPr="00D71952" w:rsidRDefault="003D6970" w:rsidP="00AE2648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</w:t>
            </w:r>
          </w:p>
        </w:tc>
        <w:tc>
          <w:tcPr>
            <w:tcW w:w="1208" w:type="dxa"/>
            <w:gridSpan w:val="3"/>
            <w:tcBorders>
              <w:right w:val="nil"/>
            </w:tcBorders>
          </w:tcPr>
          <w:p w14:paraId="5B037545" w14:textId="77777777" w:rsidR="00C37361" w:rsidRPr="00D71952" w:rsidRDefault="00C37361" w:rsidP="00AE2648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Ayudantía</w:t>
            </w:r>
          </w:p>
        </w:tc>
        <w:tc>
          <w:tcPr>
            <w:tcW w:w="350" w:type="dxa"/>
            <w:tcBorders>
              <w:right w:val="nil"/>
            </w:tcBorders>
          </w:tcPr>
          <w:p w14:paraId="2EB6BD12" w14:textId="77777777" w:rsidR="00C37361" w:rsidRPr="00D71952" w:rsidRDefault="00C37361" w:rsidP="00AE2648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0</w:t>
            </w:r>
          </w:p>
        </w:tc>
        <w:tc>
          <w:tcPr>
            <w:tcW w:w="330" w:type="dxa"/>
            <w:tcBorders>
              <w:right w:val="single" w:sz="4" w:space="0" w:color="auto"/>
            </w:tcBorders>
          </w:tcPr>
          <w:p w14:paraId="33802FAF" w14:textId="77777777" w:rsidR="00C37361" w:rsidRPr="00D71952" w:rsidRDefault="00C37361" w:rsidP="00AE2648">
            <w:pPr>
              <w:rPr>
                <w:rFonts w:asciiTheme="minorHAnsi" w:hAnsiTheme="minorHAnsi" w:cs="Arial"/>
              </w:rPr>
            </w:pPr>
          </w:p>
        </w:tc>
      </w:tr>
      <w:tr w:rsidR="00C37361" w:rsidRPr="00D71952" w14:paraId="10DAF5CC" w14:textId="77777777" w:rsidTr="007254E1">
        <w:tc>
          <w:tcPr>
            <w:tcW w:w="2677" w:type="dxa"/>
          </w:tcPr>
          <w:p w14:paraId="685EA357" w14:textId="77777777" w:rsidR="00C37361" w:rsidRPr="00D71952" w:rsidRDefault="00C37361" w:rsidP="00C37361">
            <w:pPr>
              <w:pStyle w:val="Prrafodelista"/>
              <w:numPr>
                <w:ilvl w:val="0"/>
                <w:numId w:val="1"/>
              </w:numPr>
              <w:ind w:left="313" w:hanging="313"/>
              <w:rPr>
                <w:rFonts w:asciiTheme="minorHAnsi" w:hAnsiTheme="minorHAnsi" w:cs="Arial"/>
                <w:b/>
              </w:rPr>
            </w:pPr>
            <w:r w:rsidRPr="00D71952">
              <w:rPr>
                <w:rFonts w:asciiTheme="minorHAnsi" w:hAnsiTheme="minorHAnsi" w:cs="Arial"/>
                <w:b/>
              </w:rPr>
              <w:t>Horas académicas</w:t>
            </w:r>
          </w:p>
        </w:tc>
        <w:tc>
          <w:tcPr>
            <w:tcW w:w="862" w:type="dxa"/>
          </w:tcPr>
          <w:p w14:paraId="11AD3F16" w14:textId="77777777" w:rsidR="00C37361" w:rsidRPr="001244BB" w:rsidRDefault="00C37361" w:rsidP="00AE2648">
            <w:pPr>
              <w:rPr>
                <w:rFonts w:asciiTheme="minorHAnsi" w:hAnsiTheme="minorHAnsi" w:cs="Arial"/>
              </w:rPr>
            </w:pPr>
            <w:r w:rsidRPr="001244BB">
              <w:rPr>
                <w:rFonts w:asciiTheme="minorHAnsi" w:hAnsiTheme="minorHAnsi" w:cs="Arial"/>
              </w:rPr>
              <w:t>Clases</w:t>
            </w:r>
          </w:p>
        </w:tc>
        <w:tc>
          <w:tcPr>
            <w:tcW w:w="839" w:type="dxa"/>
          </w:tcPr>
          <w:p w14:paraId="3E59F9D9" w14:textId="5F5060EA" w:rsidR="00C37361" w:rsidRPr="001244BB" w:rsidRDefault="001244BB" w:rsidP="00AE2648">
            <w:pPr>
              <w:rPr>
                <w:rFonts w:asciiTheme="minorHAnsi" w:hAnsiTheme="minorHAnsi" w:cs="Arial"/>
              </w:rPr>
            </w:pPr>
            <w:r w:rsidRPr="001244BB">
              <w:rPr>
                <w:rFonts w:asciiTheme="minorHAnsi" w:hAnsiTheme="minorHAnsi" w:cs="Arial"/>
              </w:rPr>
              <w:t>68</w:t>
            </w:r>
          </w:p>
        </w:tc>
        <w:tc>
          <w:tcPr>
            <w:tcW w:w="2639" w:type="dxa"/>
            <w:gridSpan w:val="4"/>
          </w:tcPr>
          <w:p w14:paraId="1CD2BEEB" w14:textId="77777777" w:rsidR="00C37361" w:rsidRPr="00D71952" w:rsidRDefault="00C37361" w:rsidP="00AE2648">
            <w:pPr>
              <w:ind w:left="970"/>
              <w:rPr>
                <w:rFonts w:asciiTheme="minorHAnsi" w:hAnsiTheme="minorHAnsi" w:cs="Arial"/>
              </w:rPr>
            </w:pPr>
            <w:r w:rsidRPr="00D71952">
              <w:rPr>
                <w:rFonts w:asciiTheme="minorHAnsi" w:hAnsiTheme="minorHAnsi" w:cs="Arial"/>
              </w:rPr>
              <w:t>Ayudantía</w:t>
            </w:r>
          </w:p>
        </w:tc>
        <w:tc>
          <w:tcPr>
            <w:tcW w:w="428" w:type="dxa"/>
          </w:tcPr>
          <w:p w14:paraId="5BF302FA" w14:textId="77777777" w:rsidR="00C37361" w:rsidRPr="00D71952" w:rsidRDefault="00C37361" w:rsidP="00AE2648">
            <w:pPr>
              <w:rPr>
                <w:rFonts w:asciiTheme="minorHAnsi" w:hAnsiTheme="minorHAnsi" w:cs="Arial"/>
              </w:rPr>
            </w:pPr>
            <w:r w:rsidRPr="00D71952">
              <w:rPr>
                <w:rFonts w:asciiTheme="minorHAnsi" w:hAnsiTheme="minorHAnsi" w:cs="Arial"/>
              </w:rPr>
              <w:t>0</w:t>
            </w:r>
          </w:p>
        </w:tc>
        <w:tc>
          <w:tcPr>
            <w:tcW w:w="1386" w:type="dxa"/>
            <w:gridSpan w:val="3"/>
            <w:tcBorders>
              <w:right w:val="single" w:sz="4" w:space="0" w:color="auto"/>
            </w:tcBorders>
          </w:tcPr>
          <w:p w14:paraId="14C62736" w14:textId="77777777" w:rsidR="00C37361" w:rsidRPr="00D71952" w:rsidRDefault="00C37361" w:rsidP="00AE2648">
            <w:pPr>
              <w:rPr>
                <w:rFonts w:asciiTheme="minorHAnsi" w:hAnsiTheme="minorHAnsi" w:cs="Arial"/>
              </w:rPr>
            </w:pPr>
          </w:p>
        </w:tc>
      </w:tr>
      <w:tr w:rsidR="00C37361" w:rsidRPr="00D71952" w14:paraId="234D8943" w14:textId="77777777" w:rsidTr="00AE2648">
        <w:tc>
          <w:tcPr>
            <w:tcW w:w="2677" w:type="dxa"/>
          </w:tcPr>
          <w:p w14:paraId="3B1448E9" w14:textId="77777777" w:rsidR="00C37361" w:rsidRPr="00D71952" w:rsidRDefault="00C37361" w:rsidP="00C37361">
            <w:pPr>
              <w:pStyle w:val="Prrafodelista"/>
              <w:numPr>
                <w:ilvl w:val="0"/>
                <w:numId w:val="1"/>
              </w:numPr>
              <w:ind w:left="313" w:hanging="313"/>
              <w:rPr>
                <w:rFonts w:asciiTheme="minorHAnsi" w:hAnsiTheme="minorHAnsi" w:cs="Arial"/>
                <w:b/>
              </w:rPr>
            </w:pPr>
            <w:r w:rsidRPr="00D71952">
              <w:rPr>
                <w:rFonts w:asciiTheme="minorHAnsi" w:hAnsiTheme="minorHAnsi" w:cs="Arial"/>
                <w:b/>
              </w:rPr>
              <w:t>Pre-requisito</w:t>
            </w:r>
          </w:p>
        </w:tc>
        <w:tc>
          <w:tcPr>
            <w:tcW w:w="6154" w:type="dxa"/>
            <w:gridSpan w:val="10"/>
            <w:tcBorders>
              <w:top w:val="single" w:sz="4" w:space="0" w:color="auto"/>
              <w:right w:val="single" w:sz="4" w:space="0" w:color="auto"/>
            </w:tcBorders>
          </w:tcPr>
          <w:p w14:paraId="143DD628" w14:textId="53831FAC" w:rsidR="00C37361" w:rsidRPr="00D71952" w:rsidRDefault="00C37361" w:rsidP="00491E8F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Unidad Clínica </w:t>
            </w:r>
            <w:r w:rsidR="00491E8F">
              <w:rPr>
                <w:rFonts w:asciiTheme="minorHAnsi" w:hAnsiTheme="minorHAnsi" w:cs="Arial"/>
              </w:rPr>
              <w:t>Infanto juvenil I</w:t>
            </w:r>
          </w:p>
        </w:tc>
      </w:tr>
    </w:tbl>
    <w:p w14:paraId="709782D0" w14:textId="77777777" w:rsidR="00C37361" w:rsidRDefault="00C37361" w:rsidP="00C37361">
      <w:pPr>
        <w:rPr>
          <w:rFonts w:asciiTheme="minorHAnsi" w:hAnsiTheme="minorHAnsi" w:cs="Arial"/>
          <w:b/>
          <w:u w:val="single"/>
        </w:rPr>
      </w:pPr>
    </w:p>
    <w:p w14:paraId="7F825D98" w14:textId="77777777" w:rsidR="00C37361" w:rsidRPr="005B700F" w:rsidRDefault="00C37361" w:rsidP="00C37361">
      <w:pPr>
        <w:rPr>
          <w:rFonts w:asciiTheme="minorHAnsi" w:hAnsiTheme="minorHAnsi" w:cs="Arial"/>
        </w:rPr>
      </w:pPr>
      <w:r w:rsidRPr="005B700F">
        <w:rPr>
          <w:rFonts w:asciiTheme="minorHAnsi" w:hAnsiTheme="minorHAnsi" w:cs="Arial"/>
        </w:rPr>
        <w:t xml:space="preserve">                                                                                      </w:t>
      </w:r>
    </w:p>
    <w:p w14:paraId="474D901F" w14:textId="77777777" w:rsidR="00C37361" w:rsidRPr="00905D1A" w:rsidRDefault="00C37361" w:rsidP="00C37361">
      <w:pPr>
        <w:rPr>
          <w:rFonts w:asciiTheme="minorHAnsi" w:hAnsiTheme="minorHAnsi" w:cs="Arial"/>
          <w:b/>
          <w:bCs/>
        </w:rPr>
      </w:pPr>
      <w:r w:rsidRPr="00905D1A">
        <w:rPr>
          <w:rFonts w:asciiTheme="minorHAnsi" w:hAnsiTheme="minorHAnsi" w:cs="Arial"/>
          <w:b/>
          <w:bCs/>
        </w:rPr>
        <w:t>B. Aporte al Perfil de Egreso</w:t>
      </w:r>
    </w:p>
    <w:p w14:paraId="2FCDF65E" w14:textId="77777777" w:rsidR="00EA3AC2" w:rsidRDefault="00EA3AC2" w:rsidP="0053345C">
      <w:pPr>
        <w:jc w:val="both"/>
        <w:rPr>
          <w:rFonts w:ascii="Calibri" w:hAnsi="Calibri"/>
          <w:szCs w:val="20"/>
        </w:rPr>
      </w:pPr>
    </w:p>
    <w:p w14:paraId="14A892DE" w14:textId="0FEAF738" w:rsidR="0053345C" w:rsidRDefault="0053345C" w:rsidP="00EA3AC2">
      <w:pPr>
        <w:spacing w:line="360" w:lineRule="auto"/>
        <w:jc w:val="both"/>
        <w:rPr>
          <w:rFonts w:ascii="Calibri" w:hAnsi="Calibri"/>
          <w:szCs w:val="20"/>
        </w:rPr>
      </w:pPr>
      <w:r w:rsidRPr="00C54814">
        <w:rPr>
          <w:rFonts w:ascii="Calibri" w:hAnsi="Calibri"/>
          <w:szCs w:val="20"/>
        </w:rPr>
        <w:t xml:space="preserve">La asignatura pertenece al ciclo de licenciatura de </w:t>
      </w:r>
      <w:r>
        <w:rPr>
          <w:rFonts w:ascii="Calibri" w:hAnsi="Calibri"/>
          <w:szCs w:val="20"/>
        </w:rPr>
        <w:t>la carrera, ubicada en el segundo</w:t>
      </w:r>
      <w:r w:rsidRPr="00C54814">
        <w:rPr>
          <w:rFonts w:ascii="Calibri" w:hAnsi="Calibri"/>
          <w:szCs w:val="20"/>
        </w:rPr>
        <w:t xml:space="preserve"> semestre del </w:t>
      </w:r>
      <w:r>
        <w:rPr>
          <w:rFonts w:ascii="Calibri" w:hAnsi="Calibri"/>
          <w:szCs w:val="20"/>
        </w:rPr>
        <w:t>cuarto</w:t>
      </w:r>
      <w:r w:rsidRPr="00C54814">
        <w:rPr>
          <w:rFonts w:ascii="Calibri" w:hAnsi="Calibri"/>
          <w:szCs w:val="20"/>
        </w:rPr>
        <w:t xml:space="preserve"> año de estudio.  </w:t>
      </w:r>
    </w:p>
    <w:p w14:paraId="38D90E91" w14:textId="002DED94" w:rsidR="007254E1" w:rsidRDefault="00C37361" w:rsidP="00EA3AC2">
      <w:pPr>
        <w:spacing w:line="360" w:lineRule="auto"/>
        <w:jc w:val="both"/>
        <w:rPr>
          <w:rFonts w:ascii="Calibri" w:hAnsi="Calibri"/>
        </w:rPr>
      </w:pPr>
      <w:r w:rsidRPr="001966A4">
        <w:rPr>
          <w:rFonts w:ascii="Calibri" w:hAnsi="Calibri"/>
        </w:rPr>
        <w:t>La asignatura: “</w:t>
      </w:r>
      <w:r w:rsidR="007254E1">
        <w:rPr>
          <w:rFonts w:ascii="Calibri" w:hAnsi="Calibri"/>
        </w:rPr>
        <w:t>Trastornos de la Conducta Alimentaria</w:t>
      </w:r>
      <w:r w:rsidRPr="001966A4">
        <w:rPr>
          <w:rFonts w:ascii="Calibri" w:hAnsi="Calibri"/>
        </w:rPr>
        <w:t>”,</w:t>
      </w:r>
      <w:r w:rsidR="007254E1">
        <w:rPr>
          <w:rFonts w:ascii="Calibri" w:hAnsi="Calibri"/>
        </w:rPr>
        <w:t xml:space="preserve"> es</w:t>
      </w:r>
      <w:r w:rsidRPr="001966A4">
        <w:rPr>
          <w:rFonts w:ascii="Calibri" w:hAnsi="Calibri"/>
        </w:rPr>
        <w:t xml:space="preserve"> </w:t>
      </w:r>
      <w:r w:rsidR="007254E1" w:rsidRPr="007254E1">
        <w:rPr>
          <w:rFonts w:ascii="Calibri" w:hAnsi="Calibri"/>
        </w:rPr>
        <w:t>una instancia de aprendizaje, análisis y desarrollo de destrezas</w:t>
      </w:r>
      <w:r w:rsidR="007254E1">
        <w:rPr>
          <w:rFonts w:ascii="Calibri" w:hAnsi="Calibri"/>
        </w:rPr>
        <w:t xml:space="preserve"> que permita al </w:t>
      </w:r>
      <w:r w:rsidR="007254E1" w:rsidRPr="007254E1">
        <w:rPr>
          <w:rFonts w:ascii="Calibri" w:hAnsi="Calibri"/>
        </w:rPr>
        <w:t>alumno se</w:t>
      </w:r>
      <w:r w:rsidR="007254E1">
        <w:rPr>
          <w:rFonts w:ascii="Calibri" w:hAnsi="Calibri"/>
        </w:rPr>
        <w:t>r</w:t>
      </w:r>
      <w:r w:rsidR="0053345C">
        <w:rPr>
          <w:rFonts w:ascii="Calibri" w:hAnsi="Calibri"/>
        </w:rPr>
        <w:t xml:space="preserve"> capaz de reconocer patologías </w:t>
      </w:r>
      <w:r w:rsidR="007254E1" w:rsidRPr="007254E1">
        <w:rPr>
          <w:rFonts w:ascii="Calibri" w:hAnsi="Calibri"/>
        </w:rPr>
        <w:t>nutricionales a</w:t>
      </w:r>
      <w:r w:rsidR="0053345C">
        <w:rPr>
          <w:rFonts w:ascii="Calibri" w:hAnsi="Calibri"/>
        </w:rPr>
        <w:t xml:space="preserve">sociadas a trastornos mentales, </w:t>
      </w:r>
      <w:r w:rsidR="0053345C">
        <w:rPr>
          <w:rFonts w:ascii="Calibri" w:hAnsi="Calibri"/>
          <w:szCs w:val="20"/>
        </w:rPr>
        <w:t>detección precoz, aproximación de la comprensión de los procesos emocionales psicológicos y nutricionales asociados a la conducta alimentaria</w:t>
      </w:r>
      <w:r w:rsidR="0053345C">
        <w:rPr>
          <w:rFonts w:ascii="Calibri" w:hAnsi="Calibri"/>
        </w:rPr>
        <w:t xml:space="preserve">, </w:t>
      </w:r>
      <w:r w:rsidR="007254E1" w:rsidRPr="007254E1">
        <w:rPr>
          <w:rFonts w:ascii="Calibri" w:hAnsi="Calibri"/>
        </w:rPr>
        <w:t>pudiendo trabajar en equipo con otros profesionales de la salud.</w:t>
      </w:r>
    </w:p>
    <w:p w14:paraId="370B9E0B" w14:textId="77777777" w:rsidR="007254E1" w:rsidRPr="001966A4" w:rsidRDefault="007254E1" w:rsidP="00C37361">
      <w:pPr>
        <w:jc w:val="both"/>
        <w:rPr>
          <w:rFonts w:ascii="Calibri" w:hAnsi="Calibri" w:cs="Arial"/>
          <w:b/>
        </w:rPr>
      </w:pPr>
    </w:p>
    <w:p w14:paraId="50A9C4BB" w14:textId="77777777" w:rsidR="00C37361" w:rsidRPr="001966A4" w:rsidRDefault="00C37361" w:rsidP="00EA3AC2">
      <w:pPr>
        <w:spacing w:line="360" w:lineRule="auto"/>
        <w:jc w:val="both"/>
        <w:rPr>
          <w:rFonts w:ascii="Calibri" w:hAnsi="Calibri" w:cs="Arial"/>
          <w:b/>
        </w:rPr>
      </w:pPr>
      <w:r w:rsidRPr="001966A4">
        <w:rPr>
          <w:rFonts w:ascii="Calibri" w:hAnsi="Calibri" w:cs="Arial"/>
          <w:b/>
        </w:rPr>
        <w:t>Tributación al perfil de egreso</w:t>
      </w:r>
    </w:p>
    <w:p w14:paraId="03D2E6BE" w14:textId="0B11A733" w:rsidR="00C37361" w:rsidRDefault="00C37361" w:rsidP="00EA3AC2">
      <w:pPr>
        <w:spacing w:line="360" w:lineRule="auto"/>
        <w:jc w:val="both"/>
        <w:rPr>
          <w:rFonts w:ascii="Calibri" w:hAnsi="Calibri" w:cs="Arial"/>
          <w:b/>
          <w:u w:val="single"/>
        </w:rPr>
      </w:pPr>
      <w:r w:rsidRPr="001966A4">
        <w:rPr>
          <w:rFonts w:ascii="Calibri" w:hAnsi="Calibri" w:cs="Arial"/>
        </w:rPr>
        <w:t xml:space="preserve">La asignatura contribuye al logro de la </w:t>
      </w:r>
      <w:r w:rsidRPr="00EA3AC2">
        <w:rPr>
          <w:rFonts w:ascii="Calibri" w:hAnsi="Calibri" w:cs="Arial"/>
        </w:rPr>
        <w:t>competencia específica</w:t>
      </w:r>
      <w:r w:rsidR="00EA3AC2" w:rsidRPr="00EA3AC2">
        <w:rPr>
          <w:rFonts w:ascii="Calibri" w:hAnsi="Calibri" w:cs="Arial"/>
        </w:rPr>
        <w:t xml:space="preserve"> </w:t>
      </w:r>
      <w:r w:rsidRPr="00EA3AC2">
        <w:rPr>
          <w:rFonts w:ascii="Calibri" w:hAnsi="Calibri" w:cs="Arial"/>
        </w:rPr>
        <w:t>Clínico asistencial</w:t>
      </w:r>
      <w:r w:rsidR="00EA3AC2" w:rsidRPr="00EA3AC2">
        <w:rPr>
          <w:rFonts w:ascii="Calibri" w:hAnsi="Calibri" w:cs="Arial"/>
        </w:rPr>
        <w:t xml:space="preserve"> y a las Genéricas UDD de Comunicación, Emprendimiento y Liderazgo, Visión Analítica, Responsabilidad Pública, Visión Global, Ética, Autonomía y Eficiencia</w:t>
      </w:r>
      <w:r w:rsidR="00EA3AC2">
        <w:rPr>
          <w:rFonts w:ascii="Calibri" w:hAnsi="Calibri" w:cs="Arial"/>
          <w:b/>
        </w:rPr>
        <w:t>.</w:t>
      </w:r>
    </w:p>
    <w:p w14:paraId="4CEAB93A" w14:textId="77777777" w:rsidR="00C37361" w:rsidRPr="001966A4" w:rsidRDefault="00C37361" w:rsidP="00C37361">
      <w:pPr>
        <w:suppressAutoHyphens w:val="0"/>
        <w:jc w:val="both"/>
        <w:rPr>
          <w:rFonts w:ascii="Calibri" w:hAnsi="Calibri" w:cs="Arial"/>
          <w:b/>
          <w:u w:val="single"/>
        </w:rPr>
      </w:pPr>
    </w:p>
    <w:p w14:paraId="103A9211" w14:textId="77777777" w:rsidR="00C37361" w:rsidRDefault="00C37361">
      <w:pPr>
        <w:rPr>
          <w:rFonts w:ascii="Calibri" w:hAnsi="Calibri" w:cs="Arial"/>
        </w:rPr>
      </w:pPr>
    </w:p>
    <w:p w14:paraId="3F47FE35" w14:textId="77777777" w:rsidR="00EA3AC2" w:rsidRDefault="00EA3AC2">
      <w:pPr>
        <w:rPr>
          <w:rFonts w:ascii="Calibri" w:hAnsi="Calibri" w:cs="Arial"/>
        </w:rPr>
      </w:pPr>
    </w:p>
    <w:p w14:paraId="47F01750" w14:textId="77777777" w:rsidR="00EA3AC2" w:rsidRDefault="00EA3AC2">
      <w:pPr>
        <w:rPr>
          <w:rFonts w:ascii="Calibri" w:hAnsi="Calibri" w:cs="Arial"/>
        </w:rPr>
      </w:pPr>
    </w:p>
    <w:p w14:paraId="60BB2CA8" w14:textId="77777777" w:rsidR="00EA3AC2" w:rsidRDefault="00EA3AC2">
      <w:pPr>
        <w:rPr>
          <w:rFonts w:ascii="Calibri" w:hAnsi="Calibri" w:cs="Arial"/>
        </w:rPr>
      </w:pPr>
    </w:p>
    <w:p w14:paraId="07AD05A5" w14:textId="77777777" w:rsidR="00EA3AC2" w:rsidRDefault="00EA3AC2"/>
    <w:p w14:paraId="32025A10" w14:textId="77777777" w:rsidR="00C37361" w:rsidRDefault="00C37361"/>
    <w:p w14:paraId="1F45E105" w14:textId="77777777" w:rsidR="00C37361" w:rsidRDefault="00C37361" w:rsidP="00C37361">
      <w:pPr>
        <w:jc w:val="both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C. Competencias y Resultados de Aprendizaje que desarrolla la Asignatura</w:t>
      </w:r>
    </w:p>
    <w:p w14:paraId="56D6420D" w14:textId="77777777" w:rsidR="00C37361" w:rsidRDefault="00C37361" w:rsidP="00C37361">
      <w:pPr>
        <w:jc w:val="both"/>
        <w:rPr>
          <w:rFonts w:asciiTheme="minorHAnsi" w:hAnsiTheme="minorHAnsi" w:cs="Arial"/>
          <w:b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8"/>
        <w:gridCol w:w="4580"/>
      </w:tblGrid>
      <w:tr w:rsidR="00C37361" w14:paraId="3D8E0545" w14:textId="77777777" w:rsidTr="00AE2648">
        <w:tc>
          <w:tcPr>
            <w:tcW w:w="4248" w:type="dxa"/>
            <w:shd w:val="clear" w:color="auto" w:fill="D9D9D9" w:themeFill="background1" w:themeFillShade="D9"/>
          </w:tcPr>
          <w:p w14:paraId="74B0C044" w14:textId="77777777" w:rsidR="00C37361" w:rsidRPr="001C2687" w:rsidRDefault="00C37361" w:rsidP="00AE2648">
            <w:pPr>
              <w:jc w:val="both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COMPETENCIAS GENÉ</w:t>
            </w:r>
            <w:r w:rsidRPr="001C2687">
              <w:rPr>
                <w:rFonts w:asciiTheme="minorHAnsi" w:hAnsiTheme="minorHAnsi" w:cs="Arial"/>
                <w:b/>
              </w:rPr>
              <w:t>RICAS</w:t>
            </w:r>
          </w:p>
        </w:tc>
        <w:tc>
          <w:tcPr>
            <w:tcW w:w="4580" w:type="dxa"/>
            <w:shd w:val="clear" w:color="auto" w:fill="D9D9D9" w:themeFill="background1" w:themeFillShade="D9"/>
          </w:tcPr>
          <w:p w14:paraId="3BCCDED9" w14:textId="77777777" w:rsidR="00C37361" w:rsidRPr="001C2687" w:rsidRDefault="00C37361" w:rsidP="00AE2648">
            <w:pPr>
              <w:jc w:val="both"/>
              <w:rPr>
                <w:rFonts w:asciiTheme="minorHAnsi" w:hAnsiTheme="minorHAnsi" w:cs="Arial"/>
                <w:b/>
              </w:rPr>
            </w:pPr>
            <w:r w:rsidRPr="0053345C">
              <w:rPr>
                <w:rFonts w:asciiTheme="minorHAnsi" w:hAnsiTheme="minorHAnsi" w:cs="Arial"/>
                <w:b/>
              </w:rPr>
              <w:t>RESULTADOS DE APRENDIZAJE GENERALES</w:t>
            </w:r>
          </w:p>
        </w:tc>
      </w:tr>
      <w:tr w:rsidR="00C37361" w14:paraId="52253075" w14:textId="77777777" w:rsidTr="00AE2648">
        <w:tc>
          <w:tcPr>
            <w:tcW w:w="4248" w:type="dxa"/>
          </w:tcPr>
          <w:p w14:paraId="0C6D0B20" w14:textId="77777777" w:rsidR="00C37361" w:rsidRPr="00E36340" w:rsidRDefault="00C37361" w:rsidP="00C37361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Theme="minorHAnsi" w:hAnsiTheme="minorHAnsi" w:cs="Arial"/>
              </w:rPr>
            </w:pPr>
            <w:r w:rsidRPr="00E36340">
              <w:rPr>
                <w:rFonts w:asciiTheme="minorHAnsi" w:hAnsiTheme="minorHAnsi" w:cs="Arial"/>
              </w:rPr>
              <w:t>Comunicación</w:t>
            </w:r>
          </w:p>
          <w:p w14:paraId="4E50830C" w14:textId="77777777" w:rsidR="00C37361" w:rsidRDefault="00C37361" w:rsidP="00C37361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Theme="minorHAnsi" w:hAnsiTheme="minorHAnsi" w:cs="Arial"/>
              </w:rPr>
            </w:pPr>
            <w:r w:rsidRPr="00E36340">
              <w:rPr>
                <w:rFonts w:asciiTheme="minorHAnsi" w:hAnsiTheme="minorHAnsi" w:cs="Arial"/>
              </w:rPr>
              <w:t>Visión Analítica</w:t>
            </w:r>
          </w:p>
          <w:p w14:paraId="1C8AF7DB" w14:textId="090E30F3" w:rsidR="004A624E" w:rsidRDefault="004A624E" w:rsidP="00C37361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Visión Global</w:t>
            </w:r>
          </w:p>
          <w:p w14:paraId="00789CF8" w14:textId="2E2A7C89" w:rsidR="004A624E" w:rsidRPr="00E36340" w:rsidRDefault="004A624E" w:rsidP="00C37361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Emprendimiento y liderazgo</w:t>
            </w:r>
          </w:p>
          <w:p w14:paraId="01C03496" w14:textId="77777777" w:rsidR="00C37361" w:rsidRPr="00E36340" w:rsidRDefault="00C37361" w:rsidP="00C37361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Theme="minorHAnsi" w:hAnsiTheme="minorHAnsi" w:cs="Arial"/>
              </w:rPr>
            </w:pPr>
            <w:r w:rsidRPr="00E36340">
              <w:rPr>
                <w:rFonts w:asciiTheme="minorHAnsi" w:hAnsiTheme="minorHAnsi" w:cs="Arial"/>
              </w:rPr>
              <w:t>Responsabilidad Pública</w:t>
            </w:r>
          </w:p>
          <w:p w14:paraId="45AE0E12" w14:textId="77777777" w:rsidR="00C37361" w:rsidRDefault="00C37361" w:rsidP="00C37361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Theme="minorHAnsi" w:hAnsiTheme="minorHAnsi" w:cs="Arial"/>
              </w:rPr>
            </w:pPr>
            <w:r w:rsidRPr="00E36340">
              <w:rPr>
                <w:rFonts w:asciiTheme="minorHAnsi" w:hAnsiTheme="minorHAnsi" w:cs="Arial"/>
              </w:rPr>
              <w:t>Ética</w:t>
            </w:r>
          </w:p>
          <w:p w14:paraId="415EAF7E" w14:textId="77777777" w:rsidR="00C37361" w:rsidRDefault="00C37361" w:rsidP="00C37361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Autonomía</w:t>
            </w:r>
          </w:p>
          <w:p w14:paraId="77F78332" w14:textId="19C038AA" w:rsidR="00C37361" w:rsidRPr="008A13E2" w:rsidRDefault="00C37361" w:rsidP="008A13E2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Eficiencia</w:t>
            </w:r>
          </w:p>
        </w:tc>
        <w:tc>
          <w:tcPr>
            <w:tcW w:w="4580" w:type="dxa"/>
            <w:vMerge w:val="restart"/>
          </w:tcPr>
          <w:p w14:paraId="6D70FF69" w14:textId="3BBB48A7" w:rsidR="00C37361" w:rsidRPr="008D69BE" w:rsidRDefault="00C37361" w:rsidP="00AE2648">
            <w:pPr>
              <w:pStyle w:val="Textoindependiente22"/>
              <w:spacing w:line="276" w:lineRule="auto"/>
              <w:ind w:left="0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8D69BE">
              <w:rPr>
                <w:rFonts w:ascii="Calibri" w:hAnsi="Calibri" w:cs="Arial"/>
                <w:b/>
                <w:sz w:val="22"/>
                <w:szCs w:val="22"/>
              </w:rPr>
              <w:t>Integra</w:t>
            </w:r>
            <w:r w:rsidRPr="008D69BE">
              <w:rPr>
                <w:rFonts w:ascii="Calibri" w:hAnsi="Calibri" w:cs="Arial"/>
                <w:sz w:val="22"/>
                <w:szCs w:val="22"/>
              </w:rPr>
              <w:t xml:space="preserve"> aspectos nutricionales, farmacológicos y psicológicos del</w:t>
            </w:r>
            <w:r w:rsidR="008A13E2">
              <w:rPr>
                <w:rFonts w:ascii="Calibri" w:hAnsi="Calibri" w:cs="Arial"/>
                <w:sz w:val="22"/>
                <w:szCs w:val="22"/>
              </w:rPr>
              <w:t xml:space="preserve"> individuo con trastornos de la conducta alimentaria.</w:t>
            </w:r>
          </w:p>
          <w:p w14:paraId="23034EDD" w14:textId="4E3CF6D7" w:rsidR="00C37361" w:rsidRPr="008D69BE" w:rsidRDefault="00C37361" w:rsidP="00AE2648">
            <w:pPr>
              <w:pStyle w:val="Textoindependiente22"/>
              <w:spacing w:line="276" w:lineRule="auto"/>
              <w:ind w:left="0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8D69BE">
              <w:rPr>
                <w:rFonts w:ascii="Calibri" w:hAnsi="Calibri" w:cs="Arial"/>
                <w:b/>
                <w:sz w:val="22"/>
                <w:szCs w:val="22"/>
              </w:rPr>
              <w:t xml:space="preserve">Realiza </w:t>
            </w:r>
            <w:r w:rsidRPr="008D69BE">
              <w:rPr>
                <w:rFonts w:ascii="Calibri" w:hAnsi="Calibri" w:cs="Arial"/>
                <w:sz w:val="22"/>
                <w:szCs w:val="22"/>
              </w:rPr>
              <w:t xml:space="preserve">el manejo alimentario -nutricional en </w:t>
            </w:r>
            <w:r w:rsidR="008A13E2">
              <w:rPr>
                <w:rFonts w:ascii="Calibri" w:hAnsi="Calibri" w:cs="Arial"/>
                <w:sz w:val="22"/>
                <w:szCs w:val="22"/>
              </w:rPr>
              <w:t>los trastornos específicos e inespecíficos de la conducta alimentaria.</w:t>
            </w:r>
          </w:p>
          <w:p w14:paraId="675E52DE" w14:textId="77777777" w:rsidR="00613B8B" w:rsidRDefault="00C37361" w:rsidP="00AE2648">
            <w:pPr>
              <w:pStyle w:val="Textoindependiente22"/>
              <w:spacing w:line="276" w:lineRule="auto"/>
              <w:ind w:left="0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8D69BE">
              <w:rPr>
                <w:rFonts w:ascii="Calibri" w:hAnsi="Calibri" w:cs="Arial"/>
                <w:b/>
                <w:sz w:val="22"/>
                <w:szCs w:val="22"/>
              </w:rPr>
              <w:t>Implementa</w:t>
            </w:r>
            <w:r w:rsidRPr="008D69BE">
              <w:rPr>
                <w:rFonts w:ascii="Calibri" w:hAnsi="Calibri" w:cs="Arial"/>
                <w:sz w:val="22"/>
                <w:szCs w:val="22"/>
              </w:rPr>
              <w:t xml:space="preserve"> estrategias de intervención alimentario- nutricional </w:t>
            </w:r>
            <w:r w:rsidR="008A13E2" w:rsidRPr="008D69BE">
              <w:rPr>
                <w:rFonts w:ascii="Calibri" w:hAnsi="Calibri" w:cs="Arial"/>
                <w:sz w:val="22"/>
                <w:szCs w:val="22"/>
              </w:rPr>
              <w:t xml:space="preserve">en </w:t>
            </w:r>
            <w:r w:rsidR="008A13E2">
              <w:rPr>
                <w:rFonts w:ascii="Calibri" w:hAnsi="Calibri" w:cs="Arial"/>
                <w:sz w:val="22"/>
                <w:szCs w:val="22"/>
              </w:rPr>
              <w:t>los trastornos específicos e inespecíficos de la conducta alimentaria.</w:t>
            </w:r>
          </w:p>
          <w:p w14:paraId="4E1AA781" w14:textId="77777777" w:rsidR="00613B8B" w:rsidRPr="00613B8B" w:rsidRDefault="00613B8B" w:rsidP="00613B8B">
            <w:pPr>
              <w:pStyle w:val="Textoindependiente22"/>
              <w:spacing w:line="276" w:lineRule="auto"/>
              <w:ind w:left="0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613B8B">
              <w:rPr>
                <w:rFonts w:ascii="Calibri" w:hAnsi="Calibri" w:cs="Arial"/>
                <w:b/>
                <w:sz w:val="22"/>
                <w:szCs w:val="22"/>
              </w:rPr>
              <w:t>Aplica</w:t>
            </w:r>
            <w:r w:rsidRPr="00613B8B">
              <w:rPr>
                <w:rFonts w:ascii="Calibri" w:hAnsi="Calibri" w:cs="Arial"/>
                <w:sz w:val="22"/>
                <w:szCs w:val="22"/>
              </w:rPr>
              <w:t xml:space="preserve"> criterios éticos para la atención de usuarios que presenta algún trastorno de la conducta alimentaria (TCA).</w:t>
            </w:r>
          </w:p>
          <w:p w14:paraId="02C81DA0" w14:textId="30B38B2E" w:rsidR="00C37361" w:rsidRPr="00613B8B" w:rsidRDefault="00613B8B" w:rsidP="00AE2648">
            <w:pPr>
              <w:pStyle w:val="Textoindependiente22"/>
              <w:spacing w:line="276" w:lineRule="auto"/>
              <w:ind w:left="0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613B8B">
              <w:rPr>
                <w:rFonts w:ascii="Calibri" w:hAnsi="Calibri" w:cs="Arial"/>
                <w:b/>
                <w:sz w:val="22"/>
                <w:szCs w:val="22"/>
              </w:rPr>
              <w:t>Valora</w:t>
            </w:r>
            <w:r w:rsidRPr="00613B8B">
              <w:rPr>
                <w:rFonts w:ascii="Calibri" w:hAnsi="Calibri" w:cs="Arial"/>
                <w:sz w:val="22"/>
                <w:szCs w:val="22"/>
              </w:rPr>
              <w:t xml:space="preserve"> la necesidad del trabajo en equipos multidisciplinario y desarrolla la capacidad de integrarse a ellos.</w:t>
            </w:r>
          </w:p>
        </w:tc>
      </w:tr>
      <w:tr w:rsidR="00C37361" w14:paraId="317E646E" w14:textId="77777777" w:rsidTr="00AE2648">
        <w:tc>
          <w:tcPr>
            <w:tcW w:w="4248" w:type="dxa"/>
          </w:tcPr>
          <w:p w14:paraId="77C0CE39" w14:textId="77777777" w:rsidR="00C37361" w:rsidRPr="00F61D0F" w:rsidRDefault="00C37361" w:rsidP="00C37361">
            <w:pPr>
              <w:jc w:val="both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COMPETENCIAS ESPECÍFICAS</w:t>
            </w:r>
          </w:p>
        </w:tc>
        <w:tc>
          <w:tcPr>
            <w:tcW w:w="4580" w:type="dxa"/>
            <w:vMerge/>
          </w:tcPr>
          <w:p w14:paraId="3AB449C2" w14:textId="77777777" w:rsidR="00C37361" w:rsidRPr="008D69BE" w:rsidRDefault="00C37361" w:rsidP="00C37361">
            <w:pPr>
              <w:pStyle w:val="Textoindependiente22"/>
              <w:spacing w:line="276" w:lineRule="auto"/>
              <w:ind w:left="0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C37361" w14:paraId="5EB5B55C" w14:textId="77777777" w:rsidTr="00AE2648">
        <w:tc>
          <w:tcPr>
            <w:tcW w:w="4248" w:type="dxa"/>
          </w:tcPr>
          <w:p w14:paraId="14E42D48" w14:textId="526083CE" w:rsidR="00C37361" w:rsidRPr="008A13E2" w:rsidRDefault="00C37361" w:rsidP="008A13E2">
            <w:pPr>
              <w:pStyle w:val="Prrafodelista"/>
              <w:numPr>
                <w:ilvl w:val="0"/>
                <w:numId w:val="5"/>
              </w:numPr>
              <w:rPr>
                <w:rFonts w:asciiTheme="minorHAnsi" w:hAnsiTheme="minorHAnsi" w:cs="Arial"/>
              </w:rPr>
            </w:pPr>
            <w:r w:rsidRPr="00E36340">
              <w:rPr>
                <w:rFonts w:asciiTheme="minorHAnsi" w:hAnsiTheme="minorHAnsi" w:cs="Arial"/>
              </w:rPr>
              <w:t>Clínico Asistencial</w:t>
            </w:r>
          </w:p>
        </w:tc>
        <w:tc>
          <w:tcPr>
            <w:tcW w:w="4580" w:type="dxa"/>
            <w:vMerge/>
          </w:tcPr>
          <w:p w14:paraId="10A9D74F" w14:textId="77777777" w:rsidR="00C37361" w:rsidRPr="008D69BE" w:rsidRDefault="00C37361" w:rsidP="00C37361">
            <w:pPr>
              <w:pStyle w:val="Textoindependiente22"/>
              <w:spacing w:line="276" w:lineRule="auto"/>
              <w:ind w:left="0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</w:tbl>
    <w:p w14:paraId="7BFB6515" w14:textId="77777777" w:rsidR="00C37361" w:rsidRDefault="00C37361"/>
    <w:p w14:paraId="7661CE96" w14:textId="77777777" w:rsidR="00C37361" w:rsidRDefault="00C37361"/>
    <w:p w14:paraId="793A9518" w14:textId="77777777" w:rsidR="00C37361" w:rsidRDefault="00C37361" w:rsidP="00C37361">
      <w:pPr>
        <w:jc w:val="both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D. Unidades de Contenido y Resultados de Aprendizaje</w:t>
      </w:r>
    </w:p>
    <w:p w14:paraId="5776AC0F" w14:textId="77777777" w:rsidR="00C37361" w:rsidRDefault="00C37361"/>
    <w:tbl>
      <w:tblPr>
        <w:tblStyle w:val="Tablaconcuadrcula"/>
        <w:tblW w:w="8828" w:type="dxa"/>
        <w:tblLook w:val="04A0" w:firstRow="1" w:lastRow="0" w:firstColumn="1" w:lastColumn="0" w:noHBand="0" w:noVBand="1"/>
      </w:tblPr>
      <w:tblGrid>
        <w:gridCol w:w="3256"/>
        <w:gridCol w:w="2409"/>
        <w:gridCol w:w="3163"/>
      </w:tblGrid>
      <w:tr w:rsidR="00C37361" w14:paraId="5CF2C940" w14:textId="77777777" w:rsidTr="00EA3AC2">
        <w:tc>
          <w:tcPr>
            <w:tcW w:w="3256" w:type="dxa"/>
          </w:tcPr>
          <w:p w14:paraId="7EB39C7A" w14:textId="77777777" w:rsidR="00C37361" w:rsidRPr="005B051E" w:rsidRDefault="00C37361" w:rsidP="00C37361">
            <w:pPr>
              <w:jc w:val="center"/>
              <w:rPr>
                <w:rFonts w:asciiTheme="minorHAnsi" w:hAnsiTheme="minorHAnsi" w:cs="Arial"/>
                <w:b/>
              </w:rPr>
            </w:pPr>
            <w:r w:rsidRPr="005B051E">
              <w:rPr>
                <w:rFonts w:asciiTheme="minorHAnsi" w:hAnsiTheme="minorHAnsi" w:cs="Arial"/>
                <w:b/>
              </w:rPr>
              <w:t>Unidades de Contenidos</w:t>
            </w:r>
          </w:p>
        </w:tc>
        <w:tc>
          <w:tcPr>
            <w:tcW w:w="2409" w:type="dxa"/>
          </w:tcPr>
          <w:p w14:paraId="4B86FD24" w14:textId="77777777" w:rsidR="00C37361" w:rsidRDefault="00C37361" w:rsidP="00C37361">
            <w:pPr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Competencia</w:t>
            </w:r>
          </w:p>
        </w:tc>
        <w:tc>
          <w:tcPr>
            <w:tcW w:w="3163" w:type="dxa"/>
          </w:tcPr>
          <w:p w14:paraId="14AA1BA2" w14:textId="77777777" w:rsidR="00C37361" w:rsidRDefault="00C37361" w:rsidP="00C37361">
            <w:pPr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Resultados de Aprendizaje</w:t>
            </w:r>
          </w:p>
        </w:tc>
      </w:tr>
      <w:tr w:rsidR="00611AF1" w14:paraId="21FCF922" w14:textId="77777777" w:rsidTr="00EA3AC2">
        <w:trPr>
          <w:trHeight w:val="2693"/>
        </w:trPr>
        <w:tc>
          <w:tcPr>
            <w:tcW w:w="3256" w:type="dxa"/>
          </w:tcPr>
          <w:p w14:paraId="5A8D2297" w14:textId="5AEB99BA" w:rsidR="00611AF1" w:rsidRPr="008A13E2" w:rsidRDefault="00611AF1" w:rsidP="00D62130">
            <w:pPr>
              <w:pStyle w:val="Prrafodelista"/>
              <w:numPr>
                <w:ilvl w:val="0"/>
                <w:numId w:val="18"/>
              </w:numPr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8A13E2">
              <w:rPr>
                <w:rFonts w:asciiTheme="minorHAnsi" w:hAnsiTheme="minorHAnsi" w:cstheme="minorHAnsi"/>
                <w:b/>
                <w:sz w:val="20"/>
                <w:szCs w:val="22"/>
              </w:rPr>
              <w:t>Introducción a los Trastornos de la conducta alimentaria:</w:t>
            </w:r>
          </w:p>
          <w:p w14:paraId="3E0E0CDD" w14:textId="77777777" w:rsidR="00611AF1" w:rsidRPr="008A13E2" w:rsidRDefault="00611AF1" w:rsidP="00D62130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Theme="minorHAnsi" w:hAnsiTheme="minorHAnsi" w:cstheme="minorHAnsi"/>
                <w:sz w:val="20"/>
                <w:szCs w:val="22"/>
              </w:rPr>
            </w:pPr>
            <w:r w:rsidRPr="008A13E2">
              <w:rPr>
                <w:rFonts w:asciiTheme="minorHAnsi" w:hAnsiTheme="minorHAnsi" w:cstheme="minorHAnsi"/>
                <w:sz w:val="20"/>
                <w:szCs w:val="22"/>
              </w:rPr>
              <w:t>Ansiedad</w:t>
            </w:r>
          </w:p>
          <w:p w14:paraId="54FE4056" w14:textId="77777777" w:rsidR="00611AF1" w:rsidRPr="008A13E2" w:rsidRDefault="00611AF1" w:rsidP="00D62130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Theme="minorHAnsi" w:hAnsiTheme="minorHAnsi" w:cstheme="minorHAnsi"/>
                <w:sz w:val="20"/>
                <w:szCs w:val="22"/>
              </w:rPr>
            </w:pPr>
            <w:r w:rsidRPr="008A13E2">
              <w:rPr>
                <w:rFonts w:asciiTheme="minorHAnsi" w:hAnsiTheme="minorHAnsi" w:cstheme="minorHAnsi"/>
                <w:sz w:val="20"/>
                <w:szCs w:val="22"/>
              </w:rPr>
              <w:t xml:space="preserve">Depresión </w:t>
            </w:r>
          </w:p>
          <w:p w14:paraId="06D111D7" w14:textId="77777777" w:rsidR="00611AF1" w:rsidRPr="008A13E2" w:rsidRDefault="00611AF1" w:rsidP="00D62130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Theme="minorHAnsi" w:hAnsiTheme="minorHAnsi" w:cstheme="minorHAnsi"/>
                <w:sz w:val="20"/>
                <w:szCs w:val="22"/>
              </w:rPr>
            </w:pPr>
            <w:r w:rsidRPr="008A13E2">
              <w:rPr>
                <w:rFonts w:asciiTheme="minorHAnsi" w:hAnsiTheme="minorHAnsi" w:cstheme="minorHAnsi"/>
                <w:sz w:val="20"/>
                <w:szCs w:val="22"/>
              </w:rPr>
              <w:t>Fisiología del apetito y la saciedad</w:t>
            </w:r>
          </w:p>
          <w:p w14:paraId="7EF29B2E" w14:textId="1DA60780" w:rsidR="00611AF1" w:rsidRPr="00611AF1" w:rsidRDefault="00611AF1" w:rsidP="00D62130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A13E2">
              <w:rPr>
                <w:rFonts w:asciiTheme="minorHAnsi" w:hAnsiTheme="minorHAnsi" w:cstheme="minorHAnsi"/>
                <w:sz w:val="20"/>
                <w:szCs w:val="22"/>
              </w:rPr>
              <w:t>Clasificación  los TCA</w:t>
            </w:r>
          </w:p>
        </w:tc>
        <w:tc>
          <w:tcPr>
            <w:tcW w:w="2409" w:type="dxa"/>
            <w:vMerge w:val="restart"/>
          </w:tcPr>
          <w:p w14:paraId="30DE8E6C" w14:textId="77777777" w:rsidR="00611AF1" w:rsidRPr="008A13E2" w:rsidRDefault="00611AF1" w:rsidP="00C37361">
            <w:pPr>
              <w:pStyle w:val="Prrafodelista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0"/>
                <w:szCs w:val="22"/>
              </w:rPr>
            </w:pPr>
            <w:r w:rsidRPr="008A13E2">
              <w:rPr>
                <w:rFonts w:asciiTheme="minorHAnsi" w:hAnsiTheme="minorHAnsi" w:cstheme="minorHAnsi"/>
                <w:sz w:val="20"/>
                <w:szCs w:val="22"/>
              </w:rPr>
              <w:t>Clínico Asistencial</w:t>
            </w:r>
          </w:p>
          <w:p w14:paraId="650A9A47" w14:textId="77777777" w:rsidR="00611AF1" w:rsidRPr="008A13E2" w:rsidRDefault="00611AF1" w:rsidP="00C37361">
            <w:pPr>
              <w:rPr>
                <w:rFonts w:asciiTheme="minorHAnsi" w:hAnsiTheme="minorHAnsi" w:cstheme="minorHAnsi"/>
                <w:sz w:val="20"/>
                <w:szCs w:val="22"/>
              </w:rPr>
            </w:pPr>
          </w:p>
          <w:p w14:paraId="62CD75D9" w14:textId="77777777" w:rsidR="00611AF1" w:rsidRPr="008A13E2" w:rsidRDefault="00611AF1" w:rsidP="00C37361">
            <w:pPr>
              <w:pStyle w:val="Prrafodelista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0"/>
                <w:szCs w:val="22"/>
              </w:rPr>
            </w:pPr>
            <w:r w:rsidRPr="008A13E2">
              <w:rPr>
                <w:rFonts w:asciiTheme="minorHAnsi" w:hAnsiTheme="minorHAnsi" w:cstheme="minorHAnsi"/>
                <w:sz w:val="20"/>
                <w:szCs w:val="22"/>
              </w:rPr>
              <w:t>Ética</w:t>
            </w:r>
          </w:p>
          <w:p w14:paraId="7F2F00C9" w14:textId="77777777" w:rsidR="00611AF1" w:rsidRPr="008A13E2" w:rsidRDefault="00611AF1" w:rsidP="00C37361">
            <w:pPr>
              <w:rPr>
                <w:rFonts w:asciiTheme="minorHAnsi" w:hAnsiTheme="minorHAnsi" w:cstheme="minorHAnsi"/>
                <w:sz w:val="20"/>
                <w:szCs w:val="22"/>
              </w:rPr>
            </w:pPr>
          </w:p>
          <w:p w14:paraId="493E21FE" w14:textId="77777777" w:rsidR="00611AF1" w:rsidRPr="008A13E2" w:rsidRDefault="00611AF1" w:rsidP="00C37361">
            <w:pPr>
              <w:pStyle w:val="Prrafodelista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0"/>
                <w:szCs w:val="22"/>
              </w:rPr>
            </w:pPr>
            <w:r w:rsidRPr="008A13E2">
              <w:rPr>
                <w:rFonts w:asciiTheme="minorHAnsi" w:hAnsiTheme="minorHAnsi" w:cstheme="minorHAnsi"/>
                <w:sz w:val="20"/>
                <w:szCs w:val="22"/>
              </w:rPr>
              <w:t>Visión Analítica</w:t>
            </w:r>
          </w:p>
          <w:p w14:paraId="6FAAFA97" w14:textId="77777777" w:rsidR="00611AF1" w:rsidRPr="008A13E2" w:rsidRDefault="00611AF1" w:rsidP="00C37361">
            <w:pPr>
              <w:pStyle w:val="Prrafodelista"/>
              <w:rPr>
                <w:rFonts w:asciiTheme="minorHAnsi" w:hAnsiTheme="minorHAnsi" w:cstheme="minorHAnsi"/>
                <w:sz w:val="20"/>
                <w:szCs w:val="22"/>
              </w:rPr>
            </w:pPr>
          </w:p>
          <w:p w14:paraId="0D5C7396" w14:textId="77777777" w:rsidR="00611AF1" w:rsidRPr="008A13E2" w:rsidRDefault="00611AF1" w:rsidP="00C37361">
            <w:pPr>
              <w:pStyle w:val="Prrafodelista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0"/>
                <w:szCs w:val="22"/>
              </w:rPr>
            </w:pPr>
            <w:r w:rsidRPr="008A13E2">
              <w:rPr>
                <w:rFonts w:asciiTheme="minorHAnsi" w:hAnsiTheme="minorHAnsi" w:cstheme="minorHAnsi"/>
                <w:sz w:val="20"/>
                <w:szCs w:val="22"/>
              </w:rPr>
              <w:t>Comunicación</w:t>
            </w:r>
          </w:p>
          <w:p w14:paraId="2ECAF75E" w14:textId="77777777" w:rsidR="00611AF1" w:rsidRPr="008A13E2" w:rsidRDefault="00611AF1" w:rsidP="00C37361">
            <w:pPr>
              <w:pStyle w:val="Prrafodelista"/>
              <w:rPr>
                <w:rFonts w:asciiTheme="minorHAnsi" w:hAnsiTheme="minorHAnsi" w:cstheme="minorHAnsi"/>
                <w:sz w:val="20"/>
                <w:szCs w:val="22"/>
              </w:rPr>
            </w:pPr>
          </w:p>
          <w:p w14:paraId="3B809BA1" w14:textId="77777777" w:rsidR="00611AF1" w:rsidRPr="008A13E2" w:rsidRDefault="00611AF1" w:rsidP="00C37361">
            <w:pPr>
              <w:pStyle w:val="Prrafodelista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0"/>
                <w:szCs w:val="22"/>
              </w:rPr>
            </w:pPr>
            <w:r w:rsidRPr="008A13E2">
              <w:rPr>
                <w:rFonts w:asciiTheme="minorHAnsi" w:hAnsiTheme="minorHAnsi" w:cstheme="minorHAnsi"/>
                <w:sz w:val="20"/>
                <w:szCs w:val="22"/>
              </w:rPr>
              <w:t>Responsabilidad Pública</w:t>
            </w:r>
          </w:p>
          <w:p w14:paraId="4FDF3818" w14:textId="77777777" w:rsidR="00611AF1" w:rsidRPr="008A13E2" w:rsidRDefault="00611AF1" w:rsidP="00C37361">
            <w:pPr>
              <w:pStyle w:val="Prrafodelista"/>
              <w:rPr>
                <w:rFonts w:asciiTheme="minorHAnsi" w:hAnsiTheme="minorHAnsi" w:cstheme="minorHAnsi"/>
                <w:sz w:val="20"/>
                <w:szCs w:val="22"/>
              </w:rPr>
            </w:pPr>
          </w:p>
          <w:p w14:paraId="4177CAEF" w14:textId="77777777" w:rsidR="00611AF1" w:rsidRPr="008A13E2" w:rsidRDefault="00611AF1" w:rsidP="00C37361">
            <w:pPr>
              <w:pStyle w:val="Prrafodelista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0"/>
                <w:szCs w:val="22"/>
              </w:rPr>
            </w:pPr>
            <w:r w:rsidRPr="008A13E2">
              <w:rPr>
                <w:rFonts w:asciiTheme="minorHAnsi" w:hAnsiTheme="minorHAnsi" w:cstheme="minorHAnsi"/>
                <w:sz w:val="20"/>
                <w:szCs w:val="22"/>
              </w:rPr>
              <w:t>Autonomía</w:t>
            </w:r>
          </w:p>
          <w:p w14:paraId="2BB100FA" w14:textId="77777777" w:rsidR="00611AF1" w:rsidRPr="008A13E2" w:rsidRDefault="00611AF1" w:rsidP="00C37361">
            <w:pPr>
              <w:pStyle w:val="Prrafodelista"/>
              <w:rPr>
                <w:rFonts w:asciiTheme="minorHAnsi" w:hAnsiTheme="minorHAnsi" w:cstheme="minorHAnsi"/>
                <w:sz w:val="20"/>
                <w:szCs w:val="22"/>
              </w:rPr>
            </w:pPr>
          </w:p>
          <w:p w14:paraId="407F3B9B" w14:textId="77777777" w:rsidR="00611AF1" w:rsidRPr="008A13E2" w:rsidRDefault="00611AF1" w:rsidP="00C37361">
            <w:pPr>
              <w:pStyle w:val="Prrafodelista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szCs w:val="22"/>
              </w:rPr>
            </w:pPr>
            <w:r w:rsidRPr="008A13E2">
              <w:rPr>
                <w:rFonts w:asciiTheme="minorHAnsi" w:hAnsiTheme="minorHAnsi" w:cstheme="minorHAnsi"/>
                <w:sz w:val="20"/>
                <w:szCs w:val="22"/>
              </w:rPr>
              <w:t>Eficiencia</w:t>
            </w:r>
          </w:p>
        </w:tc>
        <w:tc>
          <w:tcPr>
            <w:tcW w:w="3163" w:type="dxa"/>
            <w:vMerge w:val="restart"/>
          </w:tcPr>
          <w:p w14:paraId="6C9B8B12" w14:textId="0E6ECF7B" w:rsidR="00611AF1" w:rsidRPr="008A13E2" w:rsidRDefault="00EA3AC2" w:rsidP="00EA3AC2">
            <w:pPr>
              <w:jc w:val="both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lastRenderedPageBreak/>
              <w:t>Identifica</w:t>
            </w:r>
            <w:r w:rsidR="00611AF1" w:rsidRPr="008A13E2">
              <w:rPr>
                <w:rFonts w:asciiTheme="minorHAnsi" w:hAnsiTheme="minorHAnsi" w:cstheme="minorHAnsi"/>
                <w:sz w:val="20"/>
                <w:szCs w:val="22"/>
              </w:rPr>
              <w:t xml:space="preserve"> los componentes fisiológicos y psicológicos de la ansiedad y Depresión.</w:t>
            </w:r>
          </w:p>
          <w:p w14:paraId="263325D4" w14:textId="77777777" w:rsidR="00611AF1" w:rsidRPr="008A13E2" w:rsidRDefault="00611AF1" w:rsidP="00EA3AC2">
            <w:pPr>
              <w:jc w:val="both"/>
              <w:rPr>
                <w:rFonts w:asciiTheme="minorHAnsi" w:hAnsiTheme="minorHAnsi" w:cstheme="minorHAnsi"/>
                <w:sz w:val="20"/>
                <w:szCs w:val="22"/>
              </w:rPr>
            </w:pPr>
          </w:p>
          <w:p w14:paraId="133F0C43" w14:textId="2BF97845" w:rsidR="00611AF1" w:rsidRPr="008A13E2" w:rsidRDefault="00EA3AC2" w:rsidP="00EA3AC2">
            <w:pPr>
              <w:jc w:val="both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Analiza</w:t>
            </w:r>
            <w:r w:rsidR="00611AF1" w:rsidRPr="008A13E2">
              <w:rPr>
                <w:rFonts w:asciiTheme="minorHAnsi" w:hAnsiTheme="minorHAnsi" w:cstheme="minorHAnsi"/>
                <w:sz w:val="20"/>
                <w:szCs w:val="22"/>
              </w:rPr>
              <w:t xml:space="preserve"> la fisiología del apetito y la saciedad.</w:t>
            </w:r>
          </w:p>
          <w:p w14:paraId="74C61C6F" w14:textId="77777777" w:rsidR="00611AF1" w:rsidRPr="008A13E2" w:rsidRDefault="00611AF1" w:rsidP="00EA3AC2">
            <w:pPr>
              <w:jc w:val="both"/>
              <w:rPr>
                <w:rFonts w:asciiTheme="minorHAnsi" w:hAnsiTheme="minorHAnsi" w:cstheme="minorHAnsi"/>
                <w:sz w:val="20"/>
                <w:szCs w:val="22"/>
              </w:rPr>
            </w:pPr>
          </w:p>
          <w:p w14:paraId="6C1E7968" w14:textId="1C87C89C" w:rsidR="00611AF1" w:rsidRPr="008A13E2" w:rsidRDefault="00611AF1" w:rsidP="00EA3AC2">
            <w:pPr>
              <w:jc w:val="both"/>
              <w:rPr>
                <w:rFonts w:asciiTheme="minorHAnsi" w:hAnsiTheme="minorHAnsi" w:cstheme="minorHAnsi"/>
                <w:sz w:val="20"/>
                <w:szCs w:val="22"/>
              </w:rPr>
            </w:pPr>
            <w:r w:rsidRPr="008A13E2">
              <w:rPr>
                <w:rFonts w:asciiTheme="minorHAnsi" w:hAnsiTheme="minorHAnsi" w:cstheme="minorHAnsi"/>
                <w:sz w:val="20"/>
                <w:szCs w:val="22"/>
              </w:rPr>
              <w:t>Clasifica los TCA.</w:t>
            </w:r>
          </w:p>
          <w:p w14:paraId="2F50A572" w14:textId="77777777" w:rsidR="00611AF1" w:rsidRPr="008A13E2" w:rsidRDefault="00611AF1" w:rsidP="00EA3AC2">
            <w:pPr>
              <w:jc w:val="both"/>
              <w:rPr>
                <w:rFonts w:asciiTheme="minorHAnsi" w:hAnsiTheme="minorHAnsi" w:cstheme="minorHAnsi"/>
                <w:sz w:val="20"/>
                <w:szCs w:val="22"/>
              </w:rPr>
            </w:pPr>
          </w:p>
          <w:p w14:paraId="1746B1A2" w14:textId="2027BE79" w:rsidR="00611AF1" w:rsidRPr="008A13E2" w:rsidRDefault="00611AF1" w:rsidP="00EA3AC2">
            <w:pPr>
              <w:jc w:val="both"/>
              <w:rPr>
                <w:rFonts w:asciiTheme="minorHAnsi" w:hAnsiTheme="minorHAnsi" w:cstheme="minorHAnsi"/>
                <w:sz w:val="20"/>
                <w:szCs w:val="22"/>
              </w:rPr>
            </w:pPr>
            <w:r w:rsidRPr="008A13E2">
              <w:rPr>
                <w:rFonts w:asciiTheme="minorHAnsi" w:hAnsiTheme="minorHAnsi" w:cstheme="minorHAnsi"/>
                <w:sz w:val="20"/>
                <w:szCs w:val="22"/>
              </w:rPr>
              <w:lastRenderedPageBreak/>
              <w:t>Relaciona los principales factores psicológicos involucrados en la ansiedad y depresión.</w:t>
            </w:r>
          </w:p>
          <w:p w14:paraId="0E19495B" w14:textId="77777777" w:rsidR="00611AF1" w:rsidRPr="008A13E2" w:rsidRDefault="00611AF1" w:rsidP="00EA3AC2">
            <w:pPr>
              <w:jc w:val="both"/>
              <w:rPr>
                <w:rFonts w:asciiTheme="minorHAnsi" w:hAnsiTheme="minorHAnsi" w:cstheme="minorHAnsi"/>
                <w:sz w:val="20"/>
                <w:szCs w:val="22"/>
              </w:rPr>
            </w:pPr>
          </w:p>
          <w:p w14:paraId="7B1FCFB1" w14:textId="52B24829" w:rsidR="00611AF1" w:rsidRPr="008A13E2" w:rsidRDefault="00EA3AC2" w:rsidP="00EA3AC2">
            <w:pPr>
              <w:jc w:val="both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Adquiere</w:t>
            </w:r>
            <w:r w:rsidR="00611AF1" w:rsidRPr="008A13E2">
              <w:rPr>
                <w:rFonts w:asciiTheme="minorHAnsi" w:hAnsiTheme="minorHAnsi" w:cstheme="minorHAnsi"/>
                <w:sz w:val="20"/>
                <w:szCs w:val="22"/>
              </w:rPr>
              <w:t xml:space="preserve"> las destrezas para el manejo de pacientes depresivos y ansiosos.</w:t>
            </w:r>
          </w:p>
          <w:p w14:paraId="0E6FBCE1" w14:textId="77777777" w:rsidR="00611AF1" w:rsidRPr="008A13E2" w:rsidRDefault="00611AF1" w:rsidP="00EA3AC2">
            <w:pPr>
              <w:jc w:val="both"/>
              <w:rPr>
                <w:rFonts w:asciiTheme="minorHAnsi" w:hAnsiTheme="minorHAnsi" w:cstheme="minorHAnsi"/>
                <w:sz w:val="20"/>
                <w:szCs w:val="22"/>
              </w:rPr>
            </w:pPr>
          </w:p>
          <w:p w14:paraId="6FADB5B6" w14:textId="07D48CC0" w:rsidR="00611AF1" w:rsidRPr="008A13E2" w:rsidRDefault="00EA3AC2" w:rsidP="00EA3AC2">
            <w:pPr>
              <w:jc w:val="both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Maneja</w:t>
            </w:r>
            <w:r w:rsidR="00611AF1" w:rsidRPr="008A13E2">
              <w:rPr>
                <w:rFonts w:asciiTheme="minorHAnsi" w:hAnsiTheme="minorHAnsi" w:cstheme="minorHAnsi"/>
                <w:sz w:val="20"/>
                <w:szCs w:val="22"/>
              </w:rPr>
              <w:t xml:space="preserve"> la fisiología y relacionar los principales factores involucrado en la conducta alimentaria.</w:t>
            </w:r>
          </w:p>
          <w:p w14:paraId="76210D3C" w14:textId="77777777" w:rsidR="00611AF1" w:rsidRPr="008A13E2" w:rsidRDefault="00611AF1" w:rsidP="00EA3AC2">
            <w:pPr>
              <w:jc w:val="both"/>
              <w:rPr>
                <w:rFonts w:asciiTheme="minorHAnsi" w:hAnsiTheme="minorHAnsi" w:cstheme="minorHAnsi"/>
                <w:sz w:val="20"/>
                <w:szCs w:val="22"/>
              </w:rPr>
            </w:pPr>
          </w:p>
          <w:p w14:paraId="43E7CBA6" w14:textId="00284725" w:rsidR="00611AF1" w:rsidRPr="008A13E2" w:rsidRDefault="00611AF1" w:rsidP="00EA3AC2">
            <w:pPr>
              <w:jc w:val="both"/>
              <w:rPr>
                <w:rFonts w:asciiTheme="minorHAnsi" w:hAnsiTheme="minorHAnsi" w:cstheme="minorHAnsi"/>
                <w:sz w:val="20"/>
                <w:szCs w:val="22"/>
              </w:rPr>
            </w:pPr>
            <w:r w:rsidRPr="008A13E2">
              <w:rPr>
                <w:rFonts w:asciiTheme="minorHAnsi" w:hAnsiTheme="minorHAnsi" w:cstheme="minorHAnsi"/>
                <w:sz w:val="20"/>
                <w:szCs w:val="22"/>
              </w:rPr>
              <w:t>Diferencia los TAC.</w:t>
            </w:r>
          </w:p>
          <w:p w14:paraId="6240460E" w14:textId="77777777" w:rsidR="00611AF1" w:rsidRPr="008A13E2" w:rsidRDefault="00611AF1" w:rsidP="00EA3AC2">
            <w:pPr>
              <w:jc w:val="both"/>
              <w:rPr>
                <w:rFonts w:asciiTheme="minorHAnsi" w:hAnsiTheme="minorHAnsi" w:cstheme="minorHAnsi"/>
                <w:sz w:val="20"/>
                <w:szCs w:val="22"/>
              </w:rPr>
            </w:pPr>
          </w:p>
          <w:p w14:paraId="56CC8317" w14:textId="243DFC0F" w:rsidR="00611AF1" w:rsidRPr="008A13E2" w:rsidRDefault="00611AF1" w:rsidP="00EA3AC2">
            <w:pPr>
              <w:jc w:val="both"/>
              <w:rPr>
                <w:rFonts w:asciiTheme="minorHAnsi" w:hAnsiTheme="minorHAnsi" w:cstheme="minorHAnsi"/>
                <w:sz w:val="20"/>
                <w:szCs w:val="22"/>
              </w:rPr>
            </w:pPr>
            <w:r w:rsidRPr="008A13E2">
              <w:rPr>
                <w:rFonts w:asciiTheme="minorHAnsi" w:hAnsiTheme="minorHAnsi" w:cstheme="minorHAnsi"/>
                <w:sz w:val="20"/>
                <w:szCs w:val="22"/>
              </w:rPr>
              <w:t>Diferencia las características psicológicas de un paciente con obesidad</w:t>
            </w:r>
            <w:r w:rsidR="004406A6">
              <w:rPr>
                <w:rFonts w:asciiTheme="minorHAnsi" w:hAnsiTheme="minorHAnsi" w:cstheme="minorHAnsi"/>
                <w:sz w:val="20"/>
                <w:szCs w:val="22"/>
              </w:rPr>
              <w:t>.</w:t>
            </w:r>
          </w:p>
          <w:p w14:paraId="46B88970" w14:textId="77777777" w:rsidR="00613B8B" w:rsidRDefault="00613B8B" w:rsidP="00EA3AC2">
            <w:pPr>
              <w:jc w:val="both"/>
              <w:rPr>
                <w:rFonts w:asciiTheme="minorHAnsi" w:hAnsiTheme="minorHAnsi" w:cstheme="minorHAnsi"/>
                <w:sz w:val="20"/>
                <w:szCs w:val="22"/>
              </w:rPr>
            </w:pPr>
          </w:p>
          <w:p w14:paraId="0C5F84B3" w14:textId="4252EEA3" w:rsidR="00613B8B" w:rsidRPr="008A13E2" w:rsidRDefault="004406A6" w:rsidP="00EA3AC2">
            <w:pPr>
              <w:jc w:val="both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Realiza el manejo dietoterapeutico de un paciente con obesidad</w:t>
            </w:r>
          </w:p>
          <w:p w14:paraId="0D2647DB" w14:textId="77777777" w:rsidR="00611AF1" w:rsidRPr="008A13E2" w:rsidRDefault="00611AF1" w:rsidP="00EA3AC2">
            <w:pPr>
              <w:jc w:val="both"/>
              <w:rPr>
                <w:rFonts w:asciiTheme="minorHAnsi" w:hAnsiTheme="minorHAnsi" w:cstheme="minorHAnsi"/>
                <w:sz w:val="20"/>
                <w:szCs w:val="22"/>
              </w:rPr>
            </w:pPr>
          </w:p>
          <w:p w14:paraId="47069EBA" w14:textId="644F5DFF" w:rsidR="00611AF1" w:rsidRPr="008A13E2" w:rsidRDefault="00EA3AC2" w:rsidP="00EA3AC2">
            <w:pPr>
              <w:jc w:val="both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 xml:space="preserve">Determina </w:t>
            </w:r>
            <w:r w:rsidR="00611AF1" w:rsidRPr="008A13E2">
              <w:rPr>
                <w:rFonts w:asciiTheme="minorHAnsi" w:hAnsiTheme="minorHAnsi" w:cstheme="minorHAnsi"/>
                <w:sz w:val="20"/>
                <w:szCs w:val="22"/>
              </w:rPr>
              <w:t>la psicofisiopatología de Anorexia Nerviosa, Bulimia y Trastornos a la Conducta Alimentaria Inespecíficos.</w:t>
            </w:r>
          </w:p>
          <w:p w14:paraId="0DCE29F7" w14:textId="77777777" w:rsidR="00611AF1" w:rsidRPr="008A13E2" w:rsidRDefault="00611AF1" w:rsidP="00EA3AC2">
            <w:pPr>
              <w:jc w:val="both"/>
              <w:rPr>
                <w:rFonts w:asciiTheme="minorHAnsi" w:hAnsiTheme="minorHAnsi" w:cstheme="minorHAnsi"/>
                <w:sz w:val="20"/>
                <w:szCs w:val="22"/>
              </w:rPr>
            </w:pPr>
          </w:p>
          <w:p w14:paraId="01237B67" w14:textId="526BBC4C" w:rsidR="00611AF1" w:rsidRPr="008A13E2" w:rsidRDefault="00EA3AC2" w:rsidP="00EA3AC2">
            <w:pPr>
              <w:jc w:val="both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Conoce</w:t>
            </w:r>
            <w:r w:rsidR="00611AF1" w:rsidRPr="008A13E2">
              <w:rPr>
                <w:rFonts w:asciiTheme="minorHAnsi" w:hAnsiTheme="minorHAnsi" w:cstheme="minorHAnsi"/>
                <w:sz w:val="20"/>
                <w:szCs w:val="22"/>
              </w:rPr>
              <w:t xml:space="preserve"> las características de personalidad en pacientes con Anorexia Nerviosa, Bulimia y Trastornos a la Conducta Alimentaria Inespecíficos.</w:t>
            </w:r>
          </w:p>
          <w:p w14:paraId="00204889" w14:textId="77777777" w:rsidR="00611AF1" w:rsidRPr="008A13E2" w:rsidRDefault="00611AF1" w:rsidP="00EA3AC2">
            <w:pPr>
              <w:jc w:val="both"/>
              <w:rPr>
                <w:rFonts w:asciiTheme="minorHAnsi" w:hAnsiTheme="minorHAnsi" w:cstheme="minorHAnsi"/>
                <w:sz w:val="20"/>
                <w:szCs w:val="22"/>
              </w:rPr>
            </w:pPr>
          </w:p>
          <w:p w14:paraId="39C61F9D" w14:textId="0FAA9A78" w:rsidR="00611AF1" w:rsidRPr="008A13E2" w:rsidRDefault="00EA3AC2" w:rsidP="00EA3AC2">
            <w:pPr>
              <w:jc w:val="both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Reconoce</w:t>
            </w:r>
            <w:r w:rsidR="00611AF1" w:rsidRPr="008A13E2">
              <w:rPr>
                <w:rFonts w:asciiTheme="minorHAnsi" w:hAnsiTheme="minorHAnsi" w:cstheme="minorHAnsi"/>
                <w:sz w:val="20"/>
                <w:szCs w:val="22"/>
              </w:rPr>
              <w:t xml:space="preserve"> el tratamiento psicológico y nutricional en Anorexia Nerviosa, Bulimia y Trastornos a la Conducta Alimentaria Inespecíficos.</w:t>
            </w:r>
          </w:p>
          <w:p w14:paraId="6BDCB637" w14:textId="77777777" w:rsidR="00611AF1" w:rsidRPr="008A13E2" w:rsidRDefault="00611AF1" w:rsidP="00EA3AC2">
            <w:pPr>
              <w:jc w:val="both"/>
              <w:rPr>
                <w:rFonts w:asciiTheme="minorHAnsi" w:hAnsiTheme="minorHAnsi" w:cstheme="minorHAnsi"/>
                <w:sz w:val="20"/>
                <w:szCs w:val="22"/>
              </w:rPr>
            </w:pPr>
          </w:p>
          <w:p w14:paraId="1E847ACC" w14:textId="2D8E5647" w:rsidR="00611AF1" w:rsidRPr="008A13E2" w:rsidRDefault="00EA3AC2" w:rsidP="00EA3AC2">
            <w:pPr>
              <w:jc w:val="both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Clasifica</w:t>
            </w:r>
            <w:r w:rsidR="00611AF1" w:rsidRPr="008A13E2">
              <w:rPr>
                <w:rFonts w:asciiTheme="minorHAnsi" w:hAnsiTheme="minorHAnsi" w:cstheme="minorHAnsi"/>
                <w:sz w:val="20"/>
                <w:szCs w:val="22"/>
              </w:rPr>
              <w:t xml:space="preserve"> la psicofisiopatología de Anorexia Nerviosa, Bulimia y Trastornos a la Conducta Alimentaria Inespecíficos.</w:t>
            </w:r>
          </w:p>
          <w:p w14:paraId="3F81A67C" w14:textId="77777777" w:rsidR="00611AF1" w:rsidRPr="008A13E2" w:rsidRDefault="00611AF1" w:rsidP="00D62130">
            <w:pPr>
              <w:jc w:val="both"/>
              <w:rPr>
                <w:rFonts w:asciiTheme="minorHAnsi" w:hAnsiTheme="minorHAnsi" w:cstheme="minorHAnsi"/>
                <w:sz w:val="20"/>
                <w:szCs w:val="22"/>
              </w:rPr>
            </w:pPr>
          </w:p>
          <w:p w14:paraId="5B67A0F3" w14:textId="4890A1B5" w:rsidR="00611AF1" w:rsidRPr="008A13E2" w:rsidRDefault="00611AF1" w:rsidP="00D62130">
            <w:pPr>
              <w:jc w:val="both"/>
              <w:rPr>
                <w:rFonts w:asciiTheme="minorHAnsi" w:hAnsiTheme="minorHAnsi" w:cstheme="minorHAnsi"/>
                <w:sz w:val="20"/>
                <w:szCs w:val="22"/>
              </w:rPr>
            </w:pPr>
            <w:r w:rsidRPr="008A13E2">
              <w:rPr>
                <w:rFonts w:asciiTheme="minorHAnsi" w:hAnsiTheme="minorHAnsi" w:cstheme="minorHAnsi"/>
                <w:sz w:val="20"/>
                <w:szCs w:val="22"/>
              </w:rPr>
              <w:t>Integra las características de personalidad de un paciente con Anorexia Nerviosa, Bulimia y Trastornos a la Conducta Alimentaria Inespecíficos.</w:t>
            </w:r>
          </w:p>
          <w:p w14:paraId="31967700" w14:textId="77777777" w:rsidR="00611AF1" w:rsidRPr="008A13E2" w:rsidRDefault="00611AF1" w:rsidP="00D62130">
            <w:pPr>
              <w:jc w:val="both"/>
              <w:rPr>
                <w:rFonts w:asciiTheme="minorHAnsi" w:hAnsiTheme="minorHAnsi" w:cstheme="minorHAnsi"/>
                <w:sz w:val="20"/>
                <w:szCs w:val="22"/>
              </w:rPr>
            </w:pPr>
          </w:p>
          <w:p w14:paraId="1E078819" w14:textId="6F987444" w:rsidR="00611AF1" w:rsidRPr="008A13E2" w:rsidRDefault="00611AF1" w:rsidP="00EA3AC2">
            <w:pPr>
              <w:jc w:val="both"/>
              <w:rPr>
                <w:rFonts w:asciiTheme="minorHAnsi" w:hAnsiTheme="minorHAnsi" w:cstheme="minorHAnsi"/>
                <w:sz w:val="20"/>
                <w:szCs w:val="22"/>
              </w:rPr>
            </w:pPr>
            <w:r w:rsidRPr="008A13E2">
              <w:rPr>
                <w:rFonts w:asciiTheme="minorHAnsi" w:hAnsiTheme="minorHAnsi" w:cstheme="minorHAnsi"/>
                <w:sz w:val="20"/>
                <w:szCs w:val="22"/>
              </w:rPr>
              <w:t>Establece técnicas de abordaje terapéutico en paciente Anorexia Nerviosa, Bulimia y Trastornos a la Conducta Alimentaria Inespecíficos.</w:t>
            </w:r>
          </w:p>
        </w:tc>
      </w:tr>
      <w:tr w:rsidR="00611AF1" w14:paraId="3CCCB9E8" w14:textId="77777777" w:rsidTr="00EA3AC2">
        <w:trPr>
          <w:trHeight w:val="3969"/>
        </w:trPr>
        <w:tc>
          <w:tcPr>
            <w:tcW w:w="3256" w:type="dxa"/>
          </w:tcPr>
          <w:p w14:paraId="7C77B047" w14:textId="77777777" w:rsidR="00611AF1" w:rsidRPr="004406A6" w:rsidRDefault="00611AF1" w:rsidP="004406A6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2A0D9BF" w14:textId="3C2309AE" w:rsidR="00611AF1" w:rsidRDefault="00613B8B" w:rsidP="00613B8B">
            <w:pPr>
              <w:pStyle w:val="Prrafodelista"/>
              <w:numPr>
                <w:ilvl w:val="0"/>
                <w:numId w:val="18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Obesidad :</w:t>
            </w:r>
          </w:p>
          <w:p w14:paraId="1FCE7617" w14:textId="77777777" w:rsidR="00613B8B" w:rsidRPr="00613B8B" w:rsidRDefault="00613B8B" w:rsidP="00613B8B">
            <w:pPr>
              <w:pStyle w:val="Prrafodelista"/>
              <w:numPr>
                <w:ilvl w:val="0"/>
                <w:numId w:val="22"/>
              </w:numPr>
              <w:suppressAutoHyphens w:val="0"/>
              <w:rPr>
                <w:rFonts w:ascii="Calibri" w:hAnsi="Calibri"/>
                <w:sz w:val="20"/>
                <w:szCs w:val="20"/>
              </w:rPr>
            </w:pPr>
            <w:r w:rsidRPr="00613B8B">
              <w:rPr>
                <w:rFonts w:ascii="Calibri" w:hAnsi="Calibri"/>
                <w:sz w:val="20"/>
                <w:szCs w:val="20"/>
              </w:rPr>
              <w:t>Componentes psicológicos de la obesidad.</w:t>
            </w:r>
          </w:p>
          <w:p w14:paraId="477277E1" w14:textId="77777777" w:rsidR="00613B8B" w:rsidRPr="00613B8B" w:rsidRDefault="00613B8B" w:rsidP="00613B8B">
            <w:pPr>
              <w:pStyle w:val="Prrafodelista"/>
              <w:numPr>
                <w:ilvl w:val="0"/>
                <w:numId w:val="22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13B8B">
              <w:rPr>
                <w:rFonts w:ascii="Calibri" w:hAnsi="Calibri"/>
                <w:sz w:val="20"/>
                <w:szCs w:val="20"/>
              </w:rPr>
              <w:t>Síntomas y características de personalidad</w:t>
            </w:r>
          </w:p>
          <w:p w14:paraId="694D3C19" w14:textId="3300F4B5" w:rsidR="00613B8B" w:rsidRPr="00613B8B" w:rsidRDefault="00613B8B" w:rsidP="00613B8B">
            <w:pPr>
              <w:pStyle w:val="Prrafodelista"/>
              <w:numPr>
                <w:ilvl w:val="0"/>
                <w:numId w:val="22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Tratamiento dietoterapeútico</w:t>
            </w:r>
          </w:p>
        </w:tc>
        <w:tc>
          <w:tcPr>
            <w:tcW w:w="2409" w:type="dxa"/>
            <w:vMerge/>
          </w:tcPr>
          <w:p w14:paraId="09208691" w14:textId="77777777" w:rsidR="00611AF1" w:rsidRPr="00B664A9" w:rsidRDefault="00611AF1" w:rsidP="00C37361">
            <w:pPr>
              <w:pStyle w:val="Prrafodelista"/>
              <w:numPr>
                <w:ilvl w:val="0"/>
                <w:numId w:val="7"/>
              </w:numPr>
              <w:rPr>
                <w:rFonts w:asciiTheme="minorHAnsi" w:hAnsiTheme="minorHAnsi" w:cs="Arial"/>
              </w:rPr>
            </w:pPr>
          </w:p>
        </w:tc>
        <w:tc>
          <w:tcPr>
            <w:tcW w:w="3163" w:type="dxa"/>
            <w:vMerge/>
          </w:tcPr>
          <w:p w14:paraId="3FD72C56" w14:textId="77777777" w:rsidR="00611AF1" w:rsidRDefault="00611AF1" w:rsidP="00C37361">
            <w:pPr>
              <w:jc w:val="both"/>
              <w:rPr>
                <w:rFonts w:asciiTheme="minorHAnsi" w:hAnsiTheme="minorHAnsi" w:cs="Arial"/>
              </w:rPr>
            </w:pPr>
          </w:p>
        </w:tc>
      </w:tr>
      <w:tr w:rsidR="00611AF1" w14:paraId="2851957D" w14:textId="77777777" w:rsidTr="00EA3AC2">
        <w:trPr>
          <w:trHeight w:val="2552"/>
        </w:trPr>
        <w:tc>
          <w:tcPr>
            <w:tcW w:w="3256" w:type="dxa"/>
          </w:tcPr>
          <w:p w14:paraId="76167B7C" w14:textId="443A6B20" w:rsidR="00611AF1" w:rsidRPr="004406A6" w:rsidRDefault="00611AF1" w:rsidP="00D62130">
            <w:pPr>
              <w:pStyle w:val="Prrafodelista"/>
              <w:numPr>
                <w:ilvl w:val="0"/>
                <w:numId w:val="18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406A6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 xml:space="preserve">Anorexia Nerviosa </w:t>
            </w:r>
            <w:r w:rsidR="004406A6" w:rsidRPr="004406A6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  <w:p w14:paraId="7AD5DAB2" w14:textId="129FD62E" w:rsidR="004406A6" w:rsidRPr="004406A6" w:rsidRDefault="004406A6" w:rsidP="004406A6">
            <w:pPr>
              <w:pStyle w:val="Prrafodelista"/>
              <w:numPr>
                <w:ilvl w:val="0"/>
                <w:numId w:val="2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4406A6">
              <w:rPr>
                <w:rFonts w:asciiTheme="minorHAnsi" w:hAnsiTheme="minorHAnsi" w:cstheme="minorHAnsi"/>
                <w:sz w:val="20"/>
                <w:szCs w:val="20"/>
              </w:rPr>
              <w:t>Psicopatología de la Anorexia Nerviosa.</w:t>
            </w:r>
          </w:p>
          <w:p w14:paraId="7933C995" w14:textId="18E8561D" w:rsidR="004406A6" w:rsidRPr="004406A6" w:rsidRDefault="004406A6" w:rsidP="004406A6">
            <w:pPr>
              <w:pStyle w:val="Prrafodelista"/>
              <w:numPr>
                <w:ilvl w:val="0"/>
                <w:numId w:val="2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4406A6">
              <w:rPr>
                <w:rFonts w:asciiTheme="minorHAnsi" w:hAnsiTheme="minorHAnsi" w:cstheme="minorHAnsi"/>
                <w:sz w:val="20"/>
                <w:szCs w:val="20"/>
              </w:rPr>
              <w:t>Características de la personalidad de la Anorexia Nerviosa.</w:t>
            </w:r>
          </w:p>
          <w:p w14:paraId="0FF81CFB" w14:textId="3ABBE82F" w:rsidR="008A13E2" w:rsidRPr="004406A6" w:rsidRDefault="004406A6" w:rsidP="00D62130">
            <w:pPr>
              <w:pStyle w:val="Prrafodelista"/>
              <w:numPr>
                <w:ilvl w:val="0"/>
                <w:numId w:val="2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4406A6">
              <w:rPr>
                <w:rFonts w:asciiTheme="minorHAnsi" w:hAnsiTheme="minorHAnsi" w:cstheme="minorHAnsi"/>
                <w:sz w:val="20"/>
                <w:szCs w:val="20"/>
              </w:rPr>
              <w:t>Enfoque psicológico-nutricional en el tratamiento de la Anorexia Nerviosa.</w:t>
            </w:r>
          </w:p>
        </w:tc>
        <w:tc>
          <w:tcPr>
            <w:tcW w:w="2409" w:type="dxa"/>
            <w:vMerge/>
          </w:tcPr>
          <w:p w14:paraId="3C7C794A" w14:textId="77777777" w:rsidR="00611AF1" w:rsidRPr="00B664A9" w:rsidRDefault="00611AF1" w:rsidP="00D62130">
            <w:pPr>
              <w:pStyle w:val="Prrafodelista"/>
              <w:numPr>
                <w:ilvl w:val="0"/>
                <w:numId w:val="7"/>
              </w:numPr>
              <w:rPr>
                <w:rFonts w:asciiTheme="minorHAnsi" w:hAnsiTheme="minorHAnsi" w:cs="Arial"/>
              </w:rPr>
            </w:pPr>
          </w:p>
        </w:tc>
        <w:tc>
          <w:tcPr>
            <w:tcW w:w="3163" w:type="dxa"/>
            <w:vMerge/>
          </w:tcPr>
          <w:p w14:paraId="0E45D6E4" w14:textId="77777777" w:rsidR="00611AF1" w:rsidRDefault="00611AF1" w:rsidP="00D62130">
            <w:pPr>
              <w:jc w:val="both"/>
              <w:rPr>
                <w:rFonts w:asciiTheme="minorHAnsi" w:hAnsiTheme="minorHAnsi" w:cs="Arial"/>
              </w:rPr>
            </w:pPr>
          </w:p>
        </w:tc>
      </w:tr>
      <w:tr w:rsidR="00611AF1" w14:paraId="14D65B7E" w14:textId="77777777" w:rsidTr="00EA3AC2">
        <w:trPr>
          <w:trHeight w:val="70"/>
        </w:trPr>
        <w:tc>
          <w:tcPr>
            <w:tcW w:w="3256" w:type="dxa"/>
          </w:tcPr>
          <w:p w14:paraId="16F4A580" w14:textId="6321E2DE" w:rsidR="00611AF1" w:rsidRPr="004406A6" w:rsidRDefault="00611AF1" w:rsidP="008A13E2">
            <w:pPr>
              <w:pStyle w:val="Sinespaciad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64C8E89" w14:textId="77777777" w:rsidR="00611AF1" w:rsidRPr="004406A6" w:rsidRDefault="00611AF1" w:rsidP="00D62130">
            <w:pPr>
              <w:pStyle w:val="Sinespaciado"/>
              <w:numPr>
                <w:ilvl w:val="0"/>
                <w:numId w:val="18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406A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Bulimia Nerviosa </w:t>
            </w:r>
            <w:r w:rsidR="004406A6" w:rsidRPr="004406A6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  <w:p w14:paraId="4AC20478" w14:textId="762382E1" w:rsidR="004406A6" w:rsidRPr="004406A6" w:rsidRDefault="004406A6" w:rsidP="004406A6">
            <w:pPr>
              <w:pStyle w:val="Sinespaciado"/>
              <w:numPr>
                <w:ilvl w:val="0"/>
                <w:numId w:val="2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4406A6">
              <w:rPr>
                <w:rFonts w:asciiTheme="minorHAnsi" w:hAnsiTheme="minorHAnsi" w:cstheme="minorHAnsi"/>
                <w:sz w:val="20"/>
                <w:szCs w:val="20"/>
              </w:rPr>
              <w:t>Psicopatología de la Bulimia Nerviosa.</w:t>
            </w:r>
          </w:p>
          <w:p w14:paraId="455DF19E" w14:textId="00672317" w:rsidR="00611AF1" w:rsidRPr="00D62130" w:rsidRDefault="004406A6" w:rsidP="004406A6">
            <w:pPr>
              <w:pStyle w:val="Sinespaciado"/>
              <w:numPr>
                <w:ilvl w:val="0"/>
                <w:numId w:val="24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406A6">
              <w:rPr>
                <w:rFonts w:asciiTheme="minorHAnsi" w:hAnsiTheme="minorHAnsi" w:cstheme="minorHAnsi"/>
                <w:sz w:val="20"/>
                <w:szCs w:val="20"/>
              </w:rPr>
              <w:t>Características de la personalidad en la Bulimia nerviosa.</w:t>
            </w:r>
          </w:p>
        </w:tc>
        <w:tc>
          <w:tcPr>
            <w:tcW w:w="2409" w:type="dxa"/>
            <w:vMerge/>
          </w:tcPr>
          <w:p w14:paraId="400B1B48" w14:textId="77777777" w:rsidR="00611AF1" w:rsidRPr="00B664A9" w:rsidRDefault="00611AF1" w:rsidP="00D62130">
            <w:pPr>
              <w:pStyle w:val="Prrafodelista"/>
              <w:numPr>
                <w:ilvl w:val="0"/>
                <w:numId w:val="7"/>
              </w:numPr>
              <w:rPr>
                <w:rFonts w:asciiTheme="minorHAnsi" w:hAnsiTheme="minorHAnsi" w:cs="Arial"/>
              </w:rPr>
            </w:pPr>
          </w:p>
        </w:tc>
        <w:tc>
          <w:tcPr>
            <w:tcW w:w="3163" w:type="dxa"/>
            <w:vMerge/>
          </w:tcPr>
          <w:p w14:paraId="05226DAE" w14:textId="77777777" w:rsidR="00611AF1" w:rsidRDefault="00611AF1" w:rsidP="00D62130">
            <w:pPr>
              <w:jc w:val="both"/>
              <w:rPr>
                <w:rFonts w:asciiTheme="minorHAnsi" w:hAnsiTheme="minorHAnsi" w:cs="Arial"/>
              </w:rPr>
            </w:pPr>
          </w:p>
        </w:tc>
      </w:tr>
      <w:tr w:rsidR="00611AF1" w14:paraId="21A037A4" w14:textId="77777777" w:rsidTr="00EA3AC2">
        <w:trPr>
          <w:trHeight w:val="70"/>
        </w:trPr>
        <w:tc>
          <w:tcPr>
            <w:tcW w:w="3256" w:type="dxa"/>
          </w:tcPr>
          <w:p w14:paraId="427DDC1E" w14:textId="77777777" w:rsidR="00611AF1" w:rsidRDefault="00611AF1" w:rsidP="00611AF1">
            <w:pPr>
              <w:pStyle w:val="Sinespaciado"/>
              <w:ind w:left="72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D72972F" w14:textId="2B52AD2C" w:rsidR="00611AF1" w:rsidRDefault="00611AF1" w:rsidP="00D62130">
            <w:pPr>
              <w:pStyle w:val="Sinespaciado"/>
              <w:numPr>
                <w:ilvl w:val="0"/>
                <w:numId w:val="18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406A6">
              <w:rPr>
                <w:rFonts w:asciiTheme="minorHAnsi" w:hAnsiTheme="minorHAnsi" w:cstheme="minorHAnsi"/>
                <w:b/>
                <w:sz w:val="20"/>
                <w:szCs w:val="20"/>
              </w:rPr>
              <w:t>TCA inespecíficos</w:t>
            </w:r>
            <w:r w:rsidR="004406A6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  <w:p w14:paraId="0BE96412" w14:textId="77777777" w:rsidR="004406A6" w:rsidRPr="004406A6" w:rsidRDefault="004406A6" w:rsidP="004406A6">
            <w:pPr>
              <w:pStyle w:val="Sinespaciado"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4406A6">
              <w:rPr>
                <w:rFonts w:asciiTheme="minorHAnsi" w:hAnsiTheme="minorHAnsi" w:cstheme="minorHAnsi"/>
                <w:sz w:val="20"/>
                <w:szCs w:val="20"/>
              </w:rPr>
              <w:t>Síndrome Comedor Nocturno.</w:t>
            </w:r>
          </w:p>
          <w:p w14:paraId="13B0D059" w14:textId="77777777" w:rsidR="004406A6" w:rsidRPr="004406A6" w:rsidRDefault="004406A6" w:rsidP="004406A6">
            <w:pPr>
              <w:pStyle w:val="Sinespaciado"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4406A6">
              <w:rPr>
                <w:rFonts w:asciiTheme="minorHAnsi" w:hAnsiTheme="minorHAnsi" w:cstheme="minorHAnsi"/>
                <w:sz w:val="20"/>
                <w:szCs w:val="20"/>
              </w:rPr>
              <w:t>Trastorno por atracón.</w:t>
            </w:r>
          </w:p>
          <w:p w14:paraId="01359697" w14:textId="77777777" w:rsidR="004406A6" w:rsidRPr="004406A6" w:rsidRDefault="004406A6" w:rsidP="004406A6">
            <w:pPr>
              <w:pStyle w:val="Sinespaciado"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4406A6">
              <w:rPr>
                <w:rFonts w:asciiTheme="minorHAnsi" w:hAnsiTheme="minorHAnsi" w:cstheme="minorHAnsi"/>
                <w:sz w:val="20"/>
                <w:szCs w:val="20"/>
              </w:rPr>
              <w:t>Vigorexia.</w:t>
            </w:r>
          </w:p>
          <w:p w14:paraId="7FDED16E" w14:textId="77777777" w:rsidR="004406A6" w:rsidRPr="004406A6" w:rsidRDefault="004406A6" w:rsidP="004406A6">
            <w:pPr>
              <w:pStyle w:val="Sinespaciado"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4406A6">
              <w:rPr>
                <w:rFonts w:asciiTheme="minorHAnsi" w:hAnsiTheme="minorHAnsi" w:cstheme="minorHAnsi"/>
                <w:sz w:val="20"/>
                <w:szCs w:val="20"/>
              </w:rPr>
              <w:t>Ortorexia.</w:t>
            </w:r>
          </w:p>
          <w:p w14:paraId="22155A1B" w14:textId="77777777" w:rsidR="004406A6" w:rsidRPr="004406A6" w:rsidRDefault="004406A6" w:rsidP="004406A6">
            <w:pPr>
              <w:pStyle w:val="Sinespaciado"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4406A6">
              <w:rPr>
                <w:rFonts w:asciiTheme="minorHAnsi" w:hAnsiTheme="minorHAnsi" w:cstheme="minorHAnsi"/>
                <w:sz w:val="20"/>
                <w:szCs w:val="20"/>
              </w:rPr>
              <w:t>Potomanía.</w:t>
            </w:r>
          </w:p>
          <w:p w14:paraId="282E8777" w14:textId="77777777" w:rsidR="004406A6" w:rsidRPr="004406A6" w:rsidRDefault="004406A6" w:rsidP="004406A6">
            <w:pPr>
              <w:pStyle w:val="Sinespaciado"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4406A6">
              <w:rPr>
                <w:rFonts w:asciiTheme="minorHAnsi" w:hAnsiTheme="minorHAnsi" w:cstheme="minorHAnsi"/>
                <w:sz w:val="20"/>
                <w:szCs w:val="20"/>
              </w:rPr>
              <w:t>Drunkorexia.</w:t>
            </w:r>
          </w:p>
          <w:p w14:paraId="732EB36D" w14:textId="1C0FA8EA" w:rsidR="004406A6" w:rsidRPr="004406A6" w:rsidRDefault="004406A6" w:rsidP="004406A6">
            <w:pPr>
              <w:pStyle w:val="Sinespaciado"/>
              <w:numPr>
                <w:ilvl w:val="0"/>
                <w:numId w:val="25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406A6">
              <w:rPr>
                <w:rFonts w:asciiTheme="minorHAnsi" w:hAnsiTheme="minorHAnsi" w:cstheme="minorHAnsi"/>
                <w:sz w:val="20"/>
                <w:szCs w:val="20"/>
              </w:rPr>
              <w:t>Triada de la mujer deportista.</w:t>
            </w:r>
          </w:p>
        </w:tc>
        <w:tc>
          <w:tcPr>
            <w:tcW w:w="2409" w:type="dxa"/>
            <w:vMerge/>
          </w:tcPr>
          <w:p w14:paraId="61A65EE5" w14:textId="77777777" w:rsidR="00611AF1" w:rsidRPr="00B664A9" w:rsidRDefault="00611AF1" w:rsidP="00611AF1">
            <w:pPr>
              <w:pStyle w:val="Prrafodelista"/>
              <w:rPr>
                <w:rFonts w:asciiTheme="minorHAnsi" w:hAnsiTheme="minorHAnsi" w:cs="Arial"/>
              </w:rPr>
            </w:pPr>
          </w:p>
        </w:tc>
        <w:tc>
          <w:tcPr>
            <w:tcW w:w="3163" w:type="dxa"/>
            <w:vMerge/>
          </w:tcPr>
          <w:p w14:paraId="46937299" w14:textId="77777777" w:rsidR="00611AF1" w:rsidRDefault="00611AF1" w:rsidP="00D62130">
            <w:pPr>
              <w:jc w:val="both"/>
              <w:rPr>
                <w:rFonts w:asciiTheme="minorHAnsi" w:hAnsiTheme="minorHAnsi" w:cs="Arial"/>
              </w:rPr>
            </w:pPr>
          </w:p>
        </w:tc>
      </w:tr>
    </w:tbl>
    <w:p w14:paraId="7E80BBD9" w14:textId="77777777" w:rsidR="00361033" w:rsidRDefault="00361033"/>
    <w:p w14:paraId="2BB37430" w14:textId="77777777" w:rsidR="00361033" w:rsidRPr="00F61D0F" w:rsidRDefault="00361033" w:rsidP="00361033">
      <w:pPr>
        <w:pStyle w:val="Textoindependiente21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lastRenderedPageBreak/>
        <w:t>Estrategias de Enseñanza</w:t>
      </w:r>
    </w:p>
    <w:p w14:paraId="1E7D0EC3" w14:textId="77777777" w:rsidR="00361033" w:rsidRDefault="00361033" w:rsidP="00361033">
      <w:pPr>
        <w:rPr>
          <w:rFonts w:asciiTheme="minorHAnsi" w:hAnsiTheme="minorHAnsi" w:cs="Arial"/>
          <w:lang w:eastAsia="ar-SA" w:bidi="ar-SA"/>
        </w:rPr>
      </w:pPr>
    </w:p>
    <w:p w14:paraId="3EAC0098" w14:textId="77777777" w:rsidR="00361033" w:rsidRDefault="00361033" w:rsidP="00361033">
      <w:pPr>
        <w:rPr>
          <w:rFonts w:asciiTheme="minorHAnsi" w:hAnsiTheme="minorHAnsi" w:cs="Arial"/>
          <w:lang w:eastAsia="ar-SA" w:bidi="ar-SA"/>
        </w:rPr>
      </w:pPr>
      <w:r w:rsidRPr="00A64ADC">
        <w:rPr>
          <w:rFonts w:asciiTheme="minorHAnsi" w:hAnsiTheme="minorHAnsi" w:cs="Arial"/>
          <w:lang w:eastAsia="ar-SA" w:bidi="ar-SA"/>
        </w:rPr>
        <w:t xml:space="preserve">Los aprendizajes de los estudiantes </w:t>
      </w:r>
      <w:r>
        <w:rPr>
          <w:rFonts w:asciiTheme="minorHAnsi" w:hAnsiTheme="minorHAnsi" w:cs="Arial"/>
          <w:lang w:eastAsia="ar-SA" w:bidi="ar-SA"/>
        </w:rPr>
        <w:t xml:space="preserve">y las competencias enunciadas </w:t>
      </w:r>
      <w:r w:rsidRPr="00A64ADC">
        <w:rPr>
          <w:rFonts w:asciiTheme="minorHAnsi" w:hAnsiTheme="minorHAnsi" w:cs="Arial"/>
          <w:lang w:eastAsia="ar-SA" w:bidi="ar-SA"/>
        </w:rPr>
        <w:t>serán abordados con las siguientes estrategias:</w:t>
      </w:r>
    </w:p>
    <w:p w14:paraId="679F9212" w14:textId="77777777" w:rsidR="00361033" w:rsidRPr="00141429" w:rsidRDefault="00361033" w:rsidP="00361033">
      <w:pPr>
        <w:rPr>
          <w:rFonts w:asciiTheme="minorHAnsi" w:hAnsiTheme="minorHAnsi" w:cs="Arial"/>
          <w:lang w:eastAsia="ar-SA" w:bidi="ar-SA"/>
        </w:rPr>
      </w:pPr>
    </w:p>
    <w:p w14:paraId="6FB3A7FC" w14:textId="77777777" w:rsidR="00361033" w:rsidRPr="009B625D" w:rsidRDefault="00361033" w:rsidP="00361033">
      <w:pPr>
        <w:pStyle w:val="Prrafodelista"/>
        <w:numPr>
          <w:ilvl w:val="0"/>
          <w:numId w:val="14"/>
        </w:numPr>
        <w:rPr>
          <w:rFonts w:asciiTheme="minorHAnsi" w:hAnsiTheme="minorHAnsi" w:cs="Arial"/>
          <w:lang w:eastAsia="ar-SA" w:bidi="ar-SA"/>
        </w:rPr>
      </w:pPr>
      <w:r w:rsidRPr="009B625D">
        <w:rPr>
          <w:rFonts w:asciiTheme="minorHAnsi" w:hAnsiTheme="minorHAnsi" w:cs="Arial"/>
          <w:lang w:eastAsia="ar-SA" w:bidi="ar-SA"/>
        </w:rPr>
        <w:t>Clases expositivas</w:t>
      </w:r>
      <w:r>
        <w:rPr>
          <w:rFonts w:asciiTheme="minorHAnsi" w:hAnsiTheme="minorHAnsi" w:cs="Arial"/>
          <w:lang w:eastAsia="ar-SA" w:bidi="ar-SA"/>
        </w:rPr>
        <w:t xml:space="preserve">: </w:t>
      </w:r>
      <w:r>
        <w:rPr>
          <w:rFonts w:ascii="Calibri" w:hAnsi="Calibri" w:cs="Arial"/>
          <w:lang w:eastAsia="ar-SA" w:bidi="ar-SA"/>
        </w:rPr>
        <w:t>presentación oral de los contenidos con apoyo audiovisual.</w:t>
      </w:r>
    </w:p>
    <w:p w14:paraId="71DD7069" w14:textId="1F7D05A8" w:rsidR="00361033" w:rsidRPr="00BE2F74" w:rsidRDefault="00361033" w:rsidP="00BE2F74">
      <w:pPr>
        <w:pStyle w:val="Prrafodelista"/>
        <w:numPr>
          <w:ilvl w:val="0"/>
          <w:numId w:val="14"/>
        </w:numPr>
        <w:rPr>
          <w:rFonts w:asciiTheme="minorHAnsi" w:hAnsiTheme="minorHAnsi" w:cs="Arial"/>
          <w:lang w:eastAsia="ar-SA" w:bidi="ar-SA"/>
        </w:rPr>
      </w:pPr>
      <w:r w:rsidRPr="009B625D">
        <w:rPr>
          <w:rFonts w:asciiTheme="minorHAnsi" w:hAnsiTheme="minorHAnsi" w:cs="Arial"/>
          <w:lang w:eastAsia="ar-SA" w:bidi="ar-SA"/>
        </w:rPr>
        <w:t>Seminarios</w:t>
      </w:r>
      <w:r>
        <w:rPr>
          <w:rFonts w:asciiTheme="minorHAnsi" w:hAnsiTheme="minorHAnsi" w:cs="Arial"/>
          <w:lang w:eastAsia="ar-SA" w:bidi="ar-SA"/>
        </w:rPr>
        <w:t xml:space="preserve">: </w:t>
      </w:r>
      <w:r>
        <w:rPr>
          <w:rFonts w:ascii="Calibri" w:hAnsi="Calibri" w:cs="Arial"/>
          <w:lang w:eastAsia="ar-SA" w:bidi="ar-SA"/>
        </w:rPr>
        <w:t>revisión de literatura actualizada como apoyo a los contenidos de la asignatura desarrollan temas de interés nutricional o patologías.</w:t>
      </w:r>
    </w:p>
    <w:p w14:paraId="572E7304" w14:textId="77777777" w:rsidR="00361033" w:rsidRDefault="00361033" w:rsidP="00361033">
      <w:pPr>
        <w:pStyle w:val="Prrafodelista"/>
        <w:numPr>
          <w:ilvl w:val="0"/>
          <w:numId w:val="14"/>
        </w:numPr>
        <w:rPr>
          <w:rFonts w:asciiTheme="minorHAnsi" w:hAnsiTheme="minorHAnsi" w:cs="Arial"/>
          <w:lang w:eastAsia="ar-SA" w:bidi="ar-SA"/>
        </w:rPr>
      </w:pPr>
      <w:r>
        <w:rPr>
          <w:rFonts w:asciiTheme="minorHAnsi" w:hAnsiTheme="minorHAnsi" w:cs="Arial"/>
          <w:lang w:eastAsia="ar-SA" w:bidi="ar-SA"/>
        </w:rPr>
        <w:t>Estudio</w:t>
      </w:r>
      <w:r w:rsidRPr="009B625D">
        <w:rPr>
          <w:rFonts w:asciiTheme="minorHAnsi" w:hAnsiTheme="minorHAnsi" w:cs="Arial"/>
          <w:lang w:eastAsia="ar-SA" w:bidi="ar-SA"/>
        </w:rPr>
        <w:t xml:space="preserve"> de casos clínicos</w:t>
      </w:r>
      <w:r>
        <w:rPr>
          <w:rFonts w:asciiTheme="minorHAnsi" w:hAnsiTheme="minorHAnsi" w:cs="Arial"/>
          <w:lang w:eastAsia="ar-SA" w:bidi="ar-SA"/>
        </w:rPr>
        <w:t xml:space="preserve"> y Debate: </w:t>
      </w:r>
      <w:r>
        <w:rPr>
          <w:rFonts w:ascii="Calibri" w:hAnsi="Calibri" w:cs="Arial"/>
          <w:lang w:eastAsia="ar-SA" w:bidi="ar-SA"/>
        </w:rPr>
        <w:t>debate en relación al desarrollo de casos clínicos en papel.</w:t>
      </w:r>
    </w:p>
    <w:p w14:paraId="6D9DC362" w14:textId="77777777" w:rsidR="00361033" w:rsidRPr="00AA1CEB" w:rsidRDefault="00361033" w:rsidP="00361033">
      <w:pPr>
        <w:rPr>
          <w:rFonts w:asciiTheme="minorHAnsi" w:hAnsiTheme="minorHAnsi" w:cs="Arial"/>
          <w:lang w:eastAsia="ar-SA" w:bidi="ar-SA"/>
        </w:rPr>
      </w:pPr>
    </w:p>
    <w:p w14:paraId="13F5C205" w14:textId="77777777" w:rsidR="00361033" w:rsidRPr="00091EAE" w:rsidRDefault="00361033" w:rsidP="00361033">
      <w:pPr>
        <w:jc w:val="both"/>
        <w:rPr>
          <w:rFonts w:asciiTheme="minorHAnsi" w:hAnsiTheme="minorHAnsi" w:cs="Arial"/>
          <w:b/>
        </w:rPr>
      </w:pPr>
      <w:r w:rsidRPr="00091EAE">
        <w:rPr>
          <w:rFonts w:asciiTheme="minorHAnsi" w:hAnsiTheme="minorHAnsi" w:cs="Arial"/>
          <w:b/>
        </w:rPr>
        <w:t>F. Estrategias de Evaluación</w:t>
      </w:r>
    </w:p>
    <w:p w14:paraId="56210472" w14:textId="77777777" w:rsidR="00361033" w:rsidRDefault="00361033" w:rsidP="00361033">
      <w:pPr>
        <w:pStyle w:val="Textoindependiente"/>
        <w:rPr>
          <w:rFonts w:asciiTheme="minorHAnsi" w:hAnsiTheme="minorHAnsi" w:cs="Arial"/>
        </w:rPr>
      </w:pPr>
    </w:p>
    <w:p w14:paraId="4BB45FF5" w14:textId="1BA847FC" w:rsidR="00361033" w:rsidRPr="004406A6" w:rsidRDefault="00361033" w:rsidP="004406A6">
      <w:pPr>
        <w:pStyle w:val="Prrafodelista"/>
        <w:numPr>
          <w:ilvl w:val="0"/>
          <w:numId w:val="26"/>
        </w:numPr>
        <w:jc w:val="both"/>
        <w:rPr>
          <w:rFonts w:ascii="Calibri" w:hAnsi="Calibri"/>
        </w:rPr>
      </w:pPr>
      <w:r w:rsidRPr="004406A6">
        <w:rPr>
          <w:rFonts w:ascii="Calibri" w:hAnsi="Calibri"/>
        </w:rPr>
        <w:t>Pruebas escritas.</w:t>
      </w:r>
    </w:p>
    <w:p w14:paraId="522244B8" w14:textId="1822CCEE" w:rsidR="00361033" w:rsidRPr="004406A6" w:rsidRDefault="00361033" w:rsidP="004406A6">
      <w:pPr>
        <w:pStyle w:val="Prrafodelista"/>
        <w:numPr>
          <w:ilvl w:val="0"/>
          <w:numId w:val="26"/>
        </w:numPr>
        <w:jc w:val="both"/>
        <w:rPr>
          <w:rFonts w:ascii="Calibri" w:hAnsi="Calibri"/>
        </w:rPr>
      </w:pPr>
      <w:r w:rsidRPr="004406A6">
        <w:rPr>
          <w:rFonts w:ascii="Calibri" w:hAnsi="Calibri"/>
        </w:rPr>
        <w:t>Talleres de análisis de casos clínicos de los contenidos de las clases expositivas, con pauta de evaluación.</w:t>
      </w:r>
    </w:p>
    <w:p w14:paraId="71B1F951" w14:textId="77777777" w:rsidR="004406A6" w:rsidRDefault="004406A6" w:rsidP="004406A6">
      <w:pPr>
        <w:pStyle w:val="Prrafodelista"/>
        <w:numPr>
          <w:ilvl w:val="0"/>
          <w:numId w:val="26"/>
        </w:numPr>
        <w:jc w:val="both"/>
        <w:rPr>
          <w:rFonts w:ascii="Calibri" w:hAnsi="Calibri"/>
        </w:rPr>
      </w:pPr>
      <w:r w:rsidRPr="004406A6">
        <w:rPr>
          <w:rFonts w:ascii="Calibri" w:hAnsi="Calibri"/>
        </w:rPr>
        <w:t>Seminarios de investigación: evaluación en base a rúbrica del análisis de literatura actualizada para proponer tratamientos dietoterapéuticos basados en evidencia científica.</w:t>
      </w:r>
    </w:p>
    <w:p w14:paraId="71DA144B" w14:textId="53B68DD6" w:rsidR="00361033" w:rsidRPr="004406A6" w:rsidRDefault="00BE2F74" w:rsidP="004406A6">
      <w:pPr>
        <w:pStyle w:val="Prrafodelista"/>
        <w:numPr>
          <w:ilvl w:val="0"/>
          <w:numId w:val="26"/>
        </w:numPr>
        <w:jc w:val="both"/>
        <w:rPr>
          <w:rFonts w:ascii="Calibri" w:hAnsi="Calibri"/>
        </w:rPr>
      </w:pPr>
      <w:r w:rsidRPr="004406A6">
        <w:rPr>
          <w:rFonts w:ascii="Calibri" w:hAnsi="Calibri"/>
        </w:rPr>
        <w:t>Examen.</w:t>
      </w:r>
    </w:p>
    <w:p w14:paraId="590AD53C" w14:textId="77777777" w:rsidR="004406A6" w:rsidRPr="004406A6" w:rsidRDefault="004406A6" w:rsidP="004406A6">
      <w:pPr>
        <w:jc w:val="both"/>
        <w:rPr>
          <w:rFonts w:ascii="Calibri" w:hAnsi="Calibri"/>
          <w:b/>
          <w:szCs w:val="22"/>
          <w:lang w:val="es-CL"/>
        </w:rPr>
      </w:pPr>
    </w:p>
    <w:p w14:paraId="5D3167F0" w14:textId="77777777" w:rsidR="00361033" w:rsidRPr="004406A6" w:rsidRDefault="00361033" w:rsidP="00361033">
      <w:pPr>
        <w:pStyle w:val="Textoindependiente24"/>
        <w:tabs>
          <w:tab w:val="left" w:pos="2205"/>
        </w:tabs>
        <w:spacing w:line="360" w:lineRule="auto"/>
        <w:ind w:left="0"/>
        <w:jc w:val="both"/>
        <w:rPr>
          <w:rFonts w:asciiTheme="minorHAnsi" w:hAnsiTheme="minorHAnsi" w:cs="Arial"/>
          <w:b/>
          <w:sz w:val="24"/>
          <w:szCs w:val="24"/>
        </w:rPr>
      </w:pPr>
      <w:r w:rsidRPr="004406A6">
        <w:rPr>
          <w:rFonts w:asciiTheme="minorHAnsi" w:hAnsiTheme="minorHAnsi" w:cs="Arial"/>
          <w:b/>
          <w:sz w:val="24"/>
          <w:szCs w:val="24"/>
        </w:rPr>
        <w:t>G. Recursos de Aprendizaje</w:t>
      </w:r>
    </w:p>
    <w:p w14:paraId="3DC38F3F" w14:textId="77777777" w:rsidR="0053345C" w:rsidRPr="004406A6" w:rsidRDefault="0053345C" w:rsidP="0053345C">
      <w:pPr>
        <w:pStyle w:val="Textosinformato"/>
        <w:ind w:left="284" w:right="-40" w:hanging="284"/>
        <w:jc w:val="both"/>
        <w:rPr>
          <w:rFonts w:ascii="Calibri" w:hAnsi="Calibri"/>
          <w:b/>
          <w:iCs/>
          <w:sz w:val="24"/>
          <w:lang w:val="es-ES_tradnl"/>
        </w:rPr>
      </w:pPr>
      <w:r w:rsidRPr="004406A6">
        <w:rPr>
          <w:rFonts w:ascii="Calibri" w:hAnsi="Calibri"/>
          <w:b/>
          <w:iCs/>
          <w:sz w:val="24"/>
          <w:lang w:val="es-ES_tradnl"/>
        </w:rPr>
        <w:t>Bibliografía Obligatoria:</w:t>
      </w:r>
    </w:p>
    <w:p w14:paraId="125B26BA" w14:textId="77777777" w:rsidR="0053345C" w:rsidRPr="004406A6" w:rsidRDefault="0053345C" w:rsidP="0053345C">
      <w:pPr>
        <w:pStyle w:val="Textosinformato"/>
        <w:numPr>
          <w:ilvl w:val="0"/>
          <w:numId w:val="19"/>
        </w:numPr>
        <w:ind w:right="-40"/>
        <w:rPr>
          <w:rFonts w:ascii="Calibri" w:hAnsi="Calibri"/>
          <w:b/>
          <w:iCs/>
          <w:sz w:val="24"/>
          <w:lang w:val="es-CL"/>
        </w:rPr>
      </w:pPr>
      <w:r w:rsidRPr="004406A6">
        <w:rPr>
          <w:rFonts w:ascii="Calibri" w:hAnsi="Calibri"/>
          <w:iCs/>
          <w:sz w:val="24"/>
        </w:rPr>
        <w:t>Anorexia nerviosa y bulimia: clínica y terapéutica; Behar, Ed. Mediterráneo, 2004.</w:t>
      </w:r>
    </w:p>
    <w:p w14:paraId="4DE961F2" w14:textId="77777777" w:rsidR="0053345C" w:rsidRPr="004406A6" w:rsidRDefault="0053345C" w:rsidP="0053345C">
      <w:pPr>
        <w:pStyle w:val="Textosinformato"/>
        <w:ind w:right="-40"/>
        <w:rPr>
          <w:rFonts w:ascii="Calibri" w:hAnsi="Calibri"/>
          <w:iCs/>
          <w:sz w:val="24"/>
        </w:rPr>
      </w:pPr>
    </w:p>
    <w:p w14:paraId="0D5F597C" w14:textId="77777777" w:rsidR="0053345C" w:rsidRPr="004406A6" w:rsidRDefault="0053345C" w:rsidP="0053345C">
      <w:pPr>
        <w:pStyle w:val="Textosinformato"/>
        <w:ind w:left="284" w:right="-40" w:hanging="284"/>
        <w:rPr>
          <w:rFonts w:ascii="Calibri" w:hAnsi="Calibri"/>
          <w:b/>
          <w:iCs/>
          <w:sz w:val="24"/>
          <w:lang w:val="pt-BR"/>
        </w:rPr>
      </w:pPr>
      <w:r w:rsidRPr="004406A6">
        <w:rPr>
          <w:rFonts w:ascii="Calibri" w:hAnsi="Calibri"/>
          <w:b/>
          <w:iCs/>
          <w:sz w:val="24"/>
          <w:lang w:val="pt-BR"/>
        </w:rPr>
        <w:t>Bibliografía complementaria:</w:t>
      </w:r>
    </w:p>
    <w:p w14:paraId="1DF891FC" w14:textId="77777777" w:rsidR="0053345C" w:rsidRPr="004406A6" w:rsidRDefault="0053345C" w:rsidP="0053345C">
      <w:pPr>
        <w:pStyle w:val="Textosinformato"/>
        <w:numPr>
          <w:ilvl w:val="0"/>
          <w:numId w:val="19"/>
        </w:numPr>
        <w:ind w:right="-40"/>
        <w:rPr>
          <w:rFonts w:ascii="Calibri" w:hAnsi="Calibri"/>
          <w:iCs/>
          <w:sz w:val="24"/>
          <w:lang w:val="pt-BR"/>
        </w:rPr>
      </w:pPr>
      <w:r w:rsidRPr="004406A6">
        <w:rPr>
          <w:rFonts w:ascii="Calibri" w:hAnsi="Calibri"/>
          <w:iCs/>
          <w:sz w:val="24"/>
          <w:lang w:val="es-CL"/>
        </w:rPr>
        <w:t>Crispo, Rosina; Figueroa, Eduardo; Guelar, Diana: Anorexia y bulimia: lo que hay que saber: un mapa para recorrer un territorio trastornado. Gedisa 1996.</w:t>
      </w:r>
    </w:p>
    <w:p w14:paraId="64054344" w14:textId="77777777" w:rsidR="0053345C" w:rsidRPr="004406A6" w:rsidRDefault="0053345C" w:rsidP="0053345C">
      <w:pPr>
        <w:pStyle w:val="Textosinformato"/>
        <w:numPr>
          <w:ilvl w:val="0"/>
          <w:numId w:val="19"/>
        </w:numPr>
        <w:ind w:right="-40"/>
        <w:rPr>
          <w:rFonts w:ascii="Calibri" w:hAnsi="Calibri"/>
          <w:iCs/>
          <w:sz w:val="24"/>
          <w:lang w:val="pt-BR"/>
        </w:rPr>
      </w:pPr>
      <w:r w:rsidRPr="004406A6">
        <w:rPr>
          <w:rFonts w:ascii="Calibri" w:hAnsi="Calibri"/>
          <w:iCs/>
          <w:sz w:val="24"/>
          <w:lang w:val="es-CL"/>
        </w:rPr>
        <w:t>Alfonso Chinchilla Moreno: Obesidad y Psiquiatría Manson S.A 2005.</w:t>
      </w:r>
    </w:p>
    <w:p w14:paraId="50C861C6" w14:textId="77777777" w:rsidR="00361033" w:rsidRPr="00155F43" w:rsidRDefault="00361033" w:rsidP="00361033">
      <w:pPr>
        <w:jc w:val="both"/>
        <w:rPr>
          <w:rFonts w:asciiTheme="minorHAnsi" w:hAnsiTheme="minorHAnsi" w:cs="Arial"/>
        </w:rPr>
      </w:pPr>
    </w:p>
    <w:p w14:paraId="325BD3DB" w14:textId="77777777" w:rsidR="00361033" w:rsidRDefault="00361033"/>
    <w:sectPr w:rsidR="00361033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76FCE3" w14:textId="77777777" w:rsidR="006C7658" w:rsidRDefault="006C7658" w:rsidP="006C5AAB">
      <w:r>
        <w:separator/>
      </w:r>
    </w:p>
  </w:endnote>
  <w:endnote w:type="continuationSeparator" w:id="0">
    <w:p w14:paraId="3401613D" w14:textId="77777777" w:rsidR="006C7658" w:rsidRDefault="006C7658" w:rsidP="006C5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BBC32F" w14:textId="77777777" w:rsidR="006C7658" w:rsidRDefault="006C7658" w:rsidP="006C5AAB">
      <w:r>
        <w:separator/>
      </w:r>
    </w:p>
  </w:footnote>
  <w:footnote w:type="continuationSeparator" w:id="0">
    <w:p w14:paraId="54BB79A0" w14:textId="77777777" w:rsidR="006C7658" w:rsidRDefault="006C7658" w:rsidP="006C5A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A06445" w14:textId="77777777" w:rsidR="006C5AAB" w:rsidRDefault="006C5AAB">
    <w:pPr>
      <w:pStyle w:val="Encabezado"/>
    </w:pPr>
    <w:r>
      <w:rPr>
        <w:rFonts w:asciiTheme="minorHAnsi" w:hAnsiTheme="minorHAnsi" w:cs="Arial"/>
        <w:b/>
        <w:noProof/>
        <w:sz w:val="20"/>
        <w:szCs w:val="20"/>
        <w:lang w:val="en-US" w:eastAsia="en-US" w:bidi="ar-SA"/>
      </w:rPr>
      <w:drawing>
        <wp:anchor distT="0" distB="0" distL="114300" distR="114300" simplePos="0" relativeHeight="251659264" behindDoc="1" locked="0" layoutInCell="1" allowOverlap="1" wp14:anchorId="6138C66B" wp14:editId="5A20D4D4">
          <wp:simplePos x="0" y="0"/>
          <wp:positionH relativeFrom="column">
            <wp:posOffset>-714375</wp:posOffset>
          </wp:positionH>
          <wp:positionV relativeFrom="paragraph">
            <wp:posOffset>-276860</wp:posOffset>
          </wp:positionV>
          <wp:extent cx="1514475" cy="720090"/>
          <wp:effectExtent l="0" t="0" r="9525" b="3810"/>
          <wp:wrapThrough wrapText="bothSides">
            <wp:wrapPolygon edited="0">
              <wp:start x="0" y="0"/>
              <wp:lineTo x="0" y="21143"/>
              <wp:lineTo x="21464" y="21143"/>
              <wp:lineTo x="21464" y="0"/>
              <wp:lineTo x="0" y="0"/>
            </wp:wrapPolygon>
          </wp:wrapThrough>
          <wp:docPr id="2" name="Imagen 2" descr="logo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96AE8"/>
    <w:multiLevelType w:val="hybridMultilevel"/>
    <w:tmpl w:val="16FCFECE"/>
    <w:lvl w:ilvl="0" w:tplc="91A4A2A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826C1"/>
    <w:multiLevelType w:val="hybridMultilevel"/>
    <w:tmpl w:val="C9E4E33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062C7"/>
    <w:multiLevelType w:val="hybridMultilevel"/>
    <w:tmpl w:val="8968DC2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B13BE6"/>
    <w:multiLevelType w:val="hybridMultilevel"/>
    <w:tmpl w:val="53A09890"/>
    <w:lvl w:ilvl="0" w:tplc="B0AC39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CF02FE"/>
    <w:multiLevelType w:val="hybridMultilevel"/>
    <w:tmpl w:val="DAD6D4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0232CD"/>
    <w:multiLevelType w:val="hybridMultilevel"/>
    <w:tmpl w:val="DC00A8EA"/>
    <w:lvl w:ilvl="0" w:tplc="3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26B64D9B"/>
    <w:multiLevelType w:val="hybridMultilevel"/>
    <w:tmpl w:val="3D9602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16394A"/>
    <w:multiLevelType w:val="hybridMultilevel"/>
    <w:tmpl w:val="297CE06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546942"/>
    <w:multiLevelType w:val="hybridMultilevel"/>
    <w:tmpl w:val="9F248FA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C23765"/>
    <w:multiLevelType w:val="hybridMultilevel"/>
    <w:tmpl w:val="F8545DF4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B132E60"/>
    <w:multiLevelType w:val="hybridMultilevel"/>
    <w:tmpl w:val="D2E0857C"/>
    <w:lvl w:ilvl="0" w:tplc="8E0CD1B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B1516C"/>
    <w:multiLevelType w:val="hybridMultilevel"/>
    <w:tmpl w:val="A97C944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6A1C4F"/>
    <w:multiLevelType w:val="hybridMultilevel"/>
    <w:tmpl w:val="901C0F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AB3F61"/>
    <w:multiLevelType w:val="hybridMultilevel"/>
    <w:tmpl w:val="64D0F50C"/>
    <w:lvl w:ilvl="0" w:tplc="B0AC39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332F41"/>
    <w:multiLevelType w:val="hybridMultilevel"/>
    <w:tmpl w:val="147AE2E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BC6C03"/>
    <w:multiLevelType w:val="hybridMultilevel"/>
    <w:tmpl w:val="B77E0CB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623BAF"/>
    <w:multiLevelType w:val="hybridMultilevel"/>
    <w:tmpl w:val="E4BC7F9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D2396D"/>
    <w:multiLevelType w:val="hybridMultilevel"/>
    <w:tmpl w:val="7E1ED17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FD4FBD"/>
    <w:multiLevelType w:val="hybridMultilevel"/>
    <w:tmpl w:val="7D2EDB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03045E"/>
    <w:multiLevelType w:val="hybridMultilevel"/>
    <w:tmpl w:val="BDC4BBF8"/>
    <w:lvl w:ilvl="0" w:tplc="B0AC39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0F700B"/>
    <w:multiLevelType w:val="hybridMultilevel"/>
    <w:tmpl w:val="453C9C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BD545F"/>
    <w:multiLevelType w:val="hybridMultilevel"/>
    <w:tmpl w:val="F4AC278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AE717C"/>
    <w:multiLevelType w:val="hybridMultilevel"/>
    <w:tmpl w:val="53A09890"/>
    <w:lvl w:ilvl="0" w:tplc="B0AC39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0B3C36"/>
    <w:multiLevelType w:val="hybridMultilevel"/>
    <w:tmpl w:val="2454272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712BBE"/>
    <w:multiLevelType w:val="hybridMultilevel"/>
    <w:tmpl w:val="9962DD5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A72511"/>
    <w:multiLevelType w:val="hybridMultilevel"/>
    <w:tmpl w:val="86D87F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7"/>
  </w:num>
  <w:num w:numId="3">
    <w:abstractNumId w:val="5"/>
  </w:num>
  <w:num w:numId="4">
    <w:abstractNumId w:val="16"/>
  </w:num>
  <w:num w:numId="5">
    <w:abstractNumId w:val="15"/>
  </w:num>
  <w:num w:numId="6">
    <w:abstractNumId w:val="23"/>
  </w:num>
  <w:num w:numId="7">
    <w:abstractNumId w:val="21"/>
  </w:num>
  <w:num w:numId="8">
    <w:abstractNumId w:val="22"/>
  </w:num>
  <w:num w:numId="9">
    <w:abstractNumId w:val="8"/>
  </w:num>
  <w:num w:numId="10">
    <w:abstractNumId w:val="10"/>
  </w:num>
  <w:num w:numId="11">
    <w:abstractNumId w:val="19"/>
  </w:num>
  <w:num w:numId="12">
    <w:abstractNumId w:val="3"/>
  </w:num>
  <w:num w:numId="13">
    <w:abstractNumId w:val="13"/>
  </w:num>
  <w:num w:numId="14">
    <w:abstractNumId w:val="2"/>
  </w:num>
  <w:num w:numId="15">
    <w:abstractNumId w:val="1"/>
  </w:num>
  <w:num w:numId="16">
    <w:abstractNumId w:val="11"/>
  </w:num>
  <w:num w:numId="17">
    <w:abstractNumId w:val="6"/>
  </w:num>
  <w:num w:numId="18">
    <w:abstractNumId w:val="0"/>
  </w:num>
  <w:num w:numId="19">
    <w:abstractNumId w:val="20"/>
  </w:num>
  <w:num w:numId="20">
    <w:abstractNumId w:val="14"/>
  </w:num>
  <w:num w:numId="21">
    <w:abstractNumId w:val="9"/>
  </w:num>
  <w:num w:numId="22">
    <w:abstractNumId w:val="25"/>
  </w:num>
  <w:num w:numId="23">
    <w:abstractNumId w:val="12"/>
  </w:num>
  <w:num w:numId="24">
    <w:abstractNumId w:val="18"/>
  </w:num>
  <w:num w:numId="25">
    <w:abstractNumId w:val="4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361"/>
    <w:rsid w:val="00046B0D"/>
    <w:rsid w:val="0010182E"/>
    <w:rsid w:val="00121365"/>
    <w:rsid w:val="001244BB"/>
    <w:rsid w:val="00141B59"/>
    <w:rsid w:val="001755B8"/>
    <w:rsid w:val="0030797D"/>
    <w:rsid w:val="00361033"/>
    <w:rsid w:val="0039327B"/>
    <w:rsid w:val="003C5464"/>
    <w:rsid w:val="003C6575"/>
    <w:rsid w:val="003D6970"/>
    <w:rsid w:val="004406A6"/>
    <w:rsid w:val="004709CB"/>
    <w:rsid w:val="00477B5A"/>
    <w:rsid w:val="00491E8F"/>
    <w:rsid w:val="004A624E"/>
    <w:rsid w:val="0053345C"/>
    <w:rsid w:val="005B5769"/>
    <w:rsid w:val="00611AF1"/>
    <w:rsid w:val="006120A7"/>
    <w:rsid w:val="00613B8B"/>
    <w:rsid w:val="00651A62"/>
    <w:rsid w:val="006C05E3"/>
    <w:rsid w:val="006C5AAB"/>
    <w:rsid w:val="006C7658"/>
    <w:rsid w:val="006E662B"/>
    <w:rsid w:val="007254E1"/>
    <w:rsid w:val="00746DFF"/>
    <w:rsid w:val="008A13E2"/>
    <w:rsid w:val="00901255"/>
    <w:rsid w:val="00A0711B"/>
    <w:rsid w:val="00AB15A5"/>
    <w:rsid w:val="00B32E85"/>
    <w:rsid w:val="00BD533A"/>
    <w:rsid w:val="00BE2F74"/>
    <w:rsid w:val="00C013E9"/>
    <w:rsid w:val="00C37361"/>
    <w:rsid w:val="00C55055"/>
    <w:rsid w:val="00CB7B62"/>
    <w:rsid w:val="00D11DA5"/>
    <w:rsid w:val="00D62130"/>
    <w:rsid w:val="00DC650F"/>
    <w:rsid w:val="00DC68F5"/>
    <w:rsid w:val="00E73FF8"/>
    <w:rsid w:val="00EA3AC2"/>
    <w:rsid w:val="00EB7598"/>
    <w:rsid w:val="00F022D2"/>
    <w:rsid w:val="00F3289B"/>
    <w:rsid w:val="00F8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9989C2"/>
  <w15:chartTrackingRefBased/>
  <w15:docId w15:val="{8CE4D21B-012C-41C3-81AD-423F31277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736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he-IL" w:bidi="he-I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C373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37361"/>
    <w:pPr>
      <w:ind w:left="720"/>
      <w:contextualSpacing/>
    </w:pPr>
  </w:style>
  <w:style w:type="paragraph" w:customStyle="1" w:styleId="Textoindependiente22">
    <w:name w:val="Texto independiente 22"/>
    <w:basedOn w:val="Normal"/>
    <w:rsid w:val="00C37361"/>
    <w:pPr>
      <w:suppressAutoHyphens w:val="0"/>
      <w:overflowPunct w:val="0"/>
      <w:autoSpaceDE w:val="0"/>
      <w:autoSpaceDN w:val="0"/>
      <w:adjustRightInd w:val="0"/>
      <w:ind w:left="360"/>
      <w:textAlignment w:val="baseline"/>
    </w:pPr>
    <w:rPr>
      <w:rFonts w:ascii="Arial" w:hAnsi="Arial"/>
      <w:sz w:val="20"/>
      <w:szCs w:val="20"/>
      <w:lang w:val="es-ES_tradnl" w:eastAsia="es-ES" w:bidi="ar-SA"/>
    </w:rPr>
  </w:style>
  <w:style w:type="paragraph" w:customStyle="1" w:styleId="Textoindependiente25">
    <w:name w:val="Texto independiente 25"/>
    <w:basedOn w:val="Normal"/>
    <w:rsid w:val="00C37361"/>
    <w:pPr>
      <w:suppressAutoHyphens w:val="0"/>
      <w:overflowPunct w:val="0"/>
      <w:autoSpaceDE w:val="0"/>
      <w:autoSpaceDN w:val="0"/>
      <w:adjustRightInd w:val="0"/>
      <w:ind w:left="360"/>
      <w:textAlignment w:val="baseline"/>
    </w:pPr>
    <w:rPr>
      <w:rFonts w:ascii="Arial" w:hAnsi="Arial"/>
      <w:sz w:val="20"/>
      <w:szCs w:val="20"/>
      <w:lang w:val="es-ES_tradnl" w:eastAsia="es-ES" w:bidi="ar-SA"/>
    </w:rPr>
  </w:style>
  <w:style w:type="paragraph" w:customStyle="1" w:styleId="Textoindependiente23">
    <w:name w:val="Texto independiente 23"/>
    <w:basedOn w:val="Normal"/>
    <w:rsid w:val="00C37361"/>
    <w:pPr>
      <w:suppressAutoHyphens w:val="0"/>
      <w:overflowPunct w:val="0"/>
      <w:autoSpaceDE w:val="0"/>
      <w:autoSpaceDN w:val="0"/>
      <w:adjustRightInd w:val="0"/>
      <w:ind w:left="360"/>
    </w:pPr>
    <w:rPr>
      <w:rFonts w:ascii="Arial" w:hAnsi="Arial"/>
      <w:sz w:val="20"/>
      <w:szCs w:val="20"/>
      <w:lang w:val="es-ES_tradnl" w:eastAsia="es-ES" w:bidi="ar-SA"/>
    </w:rPr>
  </w:style>
  <w:style w:type="paragraph" w:styleId="Sinespaciado">
    <w:name w:val="No Spacing"/>
    <w:uiPriority w:val="1"/>
    <w:qFormat/>
    <w:rsid w:val="00C3736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he-IL" w:bidi="he-IL"/>
    </w:rPr>
  </w:style>
  <w:style w:type="paragraph" w:styleId="Textoindependiente">
    <w:name w:val="Body Text"/>
    <w:basedOn w:val="Normal"/>
    <w:link w:val="TextoindependienteCar"/>
    <w:rsid w:val="00361033"/>
    <w:pPr>
      <w:jc w:val="both"/>
    </w:pPr>
    <w:rPr>
      <w:lang w:eastAsia="ar-SA" w:bidi="ar-SA"/>
    </w:rPr>
  </w:style>
  <w:style w:type="character" w:customStyle="1" w:styleId="TextoindependienteCar">
    <w:name w:val="Texto independiente Car"/>
    <w:basedOn w:val="Fuentedeprrafopredeter"/>
    <w:link w:val="Textoindependiente"/>
    <w:rsid w:val="00361033"/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paragraph" w:customStyle="1" w:styleId="Textoindependiente21">
    <w:name w:val="Texto independiente 21"/>
    <w:basedOn w:val="Normal"/>
    <w:rsid w:val="00361033"/>
    <w:pPr>
      <w:jc w:val="both"/>
    </w:pPr>
    <w:rPr>
      <w:rFonts w:ascii="Arial" w:hAnsi="Arial"/>
      <w:b/>
      <w:lang w:eastAsia="ar-SA" w:bidi="ar-SA"/>
    </w:rPr>
  </w:style>
  <w:style w:type="paragraph" w:customStyle="1" w:styleId="Textoindependiente24">
    <w:name w:val="Texto independiente 24"/>
    <w:basedOn w:val="Normal"/>
    <w:rsid w:val="00361033"/>
    <w:pPr>
      <w:suppressAutoHyphens w:val="0"/>
      <w:overflowPunct w:val="0"/>
      <w:autoSpaceDE w:val="0"/>
      <w:autoSpaceDN w:val="0"/>
      <w:adjustRightInd w:val="0"/>
      <w:ind w:left="360"/>
      <w:textAlignment w:val="baseline"/>
    </w:pPr>
    <w:rPr>
      <w:rFonts w:ascii="Arial" w:hAnsi="Arial"/>
      <w:sz w:val="20"/>
      <w:szCs w:val="20"/>
      <w:lang w:val="es-ES_tradnl" w:eastAsia="es-ES" w:bidi="ar-SA"/>
    </w:rPr>
  </w:style>
  <w:style w:type="character" w:styleId="Hipervnculo">
    <w:name w:val="Hyperlink"/>
    <w:uiPriority w:val="99"/>
    <w:unhideWhenUsed/>
    <w:rsid w:val="00361033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6C5AA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C5AAB"/>
    <w:rPr>
      <w:rFonts w:ascii="Times New Roman" w:eastAsia="Times New Roman" w:hAnsi="Times New Roman" w:cs="Times New Roman"/>
      <w:sz w:val="24"/>
      <w:szCs w:val="24"/>
      <w:lang w:val="es-ES" w:eastAsia="he-IL" w:bidi="he-IL"/>
    </w:rPr>
  </w:style>
  <w:style w:type="paragraph" w:styleId="Piedepgina">
    <w:name w:val="footer"/>
    <w:basedOn w:val="Normal"/>
    <w:link w:val="PiedepginaCar"/>
    <w:uiPriority w:val="99"/>
    <w:unhideWhenUsed/>
    <w:rsid w:val="006C5AA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C5AAB"/>
    <w:rPr>
      <w:rFonts w:ascii="Times New Roman" w:eastAsia="Times New Roman" w:hAnsi="Times New Roman" w:cs="Times New Roman"/>
      <w:sz w:val="24"/>
      <w:szCs w:val="24"/>
      <w:lang w:val="es-ES" w:eastAsia="he-IL" w:bidi="he-IL"/>
    </w:rPr>
  </w:style>
  <w:style w:type="character" w:styleId="Refdecomentario">
    <w:name w:val="annotation reference"/>
    <w:basedOn w:val="Fuentedeprrafopredeter"/>
    <w:unhideWhenUsed/>
    <w:rsid w:val="0030797D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30797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30797D"/>
    <w:rPr>
      <w:rFonts w:ascii="Times New Roman" w:eastAsia="Times New Roman" w:hAnsi="Times New Roman" w:cs="Times New Roman"/>
      <w:sz w:val="20"/>
      <w:szCs w:val="20"/>
      <w:lang w:val="es-ES" w:eastAsia="he-IL" w:bidi="he-I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0797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0797D"/>
    <w:rPr>
      <w:rFonts w:ascii="Times New Roman" w:eastAsia="Times New Roman" w:hAnsi="Times New Roman" w:cs="Times New Roman"/>
      <w:b/>
      <w:bCs/>
      <w:sz w:val="20"/>
      <w:szCs w:val="20"/>
      <w:lang w:val="es-ES" w:eastAsia="he-IL" w:bidi="he-I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079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797D"/>
    <w:rPr>
      <w:rFonts w:ascii="Segoe UI" w:eastAsia="Times New Roman" w:hAnsi="Segoe UI" w:cs="Segoe UI"/>
      <w:sz w:val="18"/>
      <w:szCs w:val="18"/>
      <w:lang w:val="es-ES" w:eastAsia="he-IL" w:bidi="he-IL"/>
    </w:rPr>
  </w:style>
  <w:style w:type="paragraph" w:styleId="Textosinformato">
    <w:name w:val="Plain Text"/>
    <w:basedOn w:val="Normal"/>
    <w:link w:val="TextosinformatoCar"/>
    <w:rsid w:val="0053345C"/>
    <w:pPr>
      <w:suppressAutoHyphens w:val="0"/>
    </w:pPr>
    <w:rPr>
      <w:rFonts w:ascii="Courier New" w:hAnsi="Courier New" w:cs="Courier New"/>
      <w:sz w:val="20"/>
      <w:szCs w:val="20"/>
      <w:lang w:eastAsia="es-ES" w:bidi="ar-SA"/>
    </w:rPr>
  </w:style>
  <w:style w:type="character" w:customStyle="1" w:styleId="TextosinformatoCar">
    <w:name w:val="Texto sin formato Car"/>
    <w:basedOn w:val="Fuentedeprrafopredeter"/>
    <w:link w:val="Textosinformato"/>
    <w:rsid w:val="0053345C"/>
    <w:rPr>
      <w:rFonts w:ascii="Courier New" w:eastAsia="Times New Roman" w:hAnsi="Courier New" w:cs="Courier New"/>
      <w:sz w:val="20"/>
      <w:szCs w:val="20"/>
      <w:lang w:val="es-ES" w:eastAsia="es-ES"/>
    </w:rPr>
  </w:style>
  <w:style w:type="paragraph" w:customStyle="1" w:styleId="Textoindependiente26">
    <w:name w:val="Texto independiente 26"/>
    <w:basedOn w:val="Normal"/>
    <w:rsid w:val="00613B8B"/>
    <w:pPr>
      <w:suppressAutoHyphens w:val="0"/>
      <w:overflowPunct w:val="0"/>
      <w:autoSpaceDE w:val="0"/>
      <w:autoSpaceDN w:val="0"/>
      <w:adjustRightInd w:val="0"/>
      <w:ind w:left="360"/>
      <w:textAlignment w:val="baseline"/>
    </w:pPr>
    <w:rPr>
      <w:rFonts w:ascii="Arial" w:hAnsi="Arial"/>
      <w:sz w:val="20"/>
      <w:szCs w:val="20"/>
      <w:lang w:val="es-ES_tradnl" w:eastAsia="es-E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875</Words>
  <Characters>4993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UDD</Company>
  <LinksUpToDate>false</LinksUpToDate>
  <CharactersWithSpaces>5857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Informatica</dc:creator>
  <cp:keywords/>
  <dc:description/>
  <cp:lastModifiedBy>HP</cp:lastModifiedBy>
  <cp:revision>15</cp:revision>
  <dcterms:created xsi:type="dcterms:W3CDTF">2017-07-10T16:45:00Z</dcterms:created>
  <dcterms:modified xsi:type="dcterms:W3CDTF">2021-06-05T00:30:00Z</dcterms:modified>
</cp:coreProperties>
</file>